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864" w:rsidRDefault="00D33740" w:rsidP="00D33740">
      <w:pPr>
        <w:spacing w:after="120" w:line="276" w:lineRule="auto"/>
        <w:jc w:val="center"/>
        <w:rPr>
          <w:rStyle w:val="Heading1Char"/>
        </w:rPr>
      </w:pPr>
      <w:r w:rsidRPr="00D33740">
        <w:rPr>
          <w:rStyle w:val="Heading1Char"/>
        </w:rPr>
        <w:t>Barclaycard Process for Departments</w:t>
      </w:r>
    </w:p>
    <w:p w:rsidR="00D33740" w:rsidRDefault="00531161" w:rsidP="00D33740">
      <w:pPr>
        <w:spacing w:after="120"/>
        <w:rPr>
          <w:rStyle w:val="Heading1Char"/>
        </w:rPr>
      </w:pPr>
      <w:r>
        <w:rPr>
          <w:rStyle w:val="Heading1Char"/>
        </w:rPr>
        <w:t>Aim</w:t>
      </w:r>
    </w:p>
    <w:p w:rsidR="00D33740" w:rsidRPr="00C45BF4" w:rsidRDefault="00D33740" w:rsidP="00C45BF4">
      <w:pPr>
        <w:spacing w:after="120" w:line="276" w:lineRule="auto"/>
        <w:rPr>
          <w:rStyle w:val="Heading1Char"/>
          <w:rFonts w:asciiTheme="minorHAnsi" w:eastAsiaTheme="minorHAnsi" w:hAnsiTheme="minorHAnsi" w:cstheme="minorBidi"/>
          <w:b w:val="0"/>
          <w:color w:val="auto"/>
          <w:sz w:val="22"/>
          <w:szCs w:val="22"/>
        </w:rPr>
      </w:pPr>
      <w:r w:rsidRPr="00D33740">
        <w:rPr>
          <w:bCs/>
        </w:rPr>
        <w:t>To standardise and streamline the entry of company Barclaycard statements onto Oracle whilst enforcing Barclaycard policy</w:t>
      </w:r>
      <w:r>
        <w:rPr>
          <w:bCs/>
        </w:rPr>
        <w:t>.</w:t>
      </w:r>
      <w:r w:rsidR="003A0E7B">
        <w:rPr>
          <w:bCs/>
        </w:rPr>
        <w:t xml:space="preserve">  Replacement of manual entry of Barclaycard statements with electronic upload of requested dep</w:t>
      </w:r>
      <w:r w:rsidR="00531161">
        <w:rPr>
          <w:bCs/>
        </w:rPr>
        <w:t>artmental coding using More4Apps by the Central AP team.</w:t>
      </w:r>
      <w:r w:rsidR="003A0E7B">
        <w:rPr>
          <w:bCs/>
        </w:rPr>
        <w:tab/>
      </w:r>
    </w:p>
    <w:p w:rsidR="00D33740" w:rsidRDefault="00D33740" w:rsidP="00D33740">
      <w:pPr>
        <w:spacing w:after="120"/>
        <w:rPr>
          <w:rStyle w:val="Heading1Char"/>
        </w:rPr>
      </w:pPr>
      <w:r>
        <w:rPr>
          <w:rStyle w:val="Heading1Char"/>
        </w:rPr>
        <w:t>Document</w:t>
      </w:r>
    </w:p>
    <w:p w:rsidR="00531161" w:rsidRDefault="00D33740" w:rsidP="00D33740">
      <w:pPr>
        <w:spacing w:after="120" w:line="276" w:lineRule="auto"/>
      </w:pPr>
      <w:r w:rsidRPr="00D33740">
        <w:t>Barclaycard statements must be downloaded from th</w:t>
      </w:r>
      <w:r>
        <w:t>e Barclaycard website by the cardholder or their representative from the 8</w:t>
      </w:r>
      <w:r w:rsidRPr="00D33740">
        <w:rPr>
          <w:vertAlign w:val="superscript"/>
        </w:rPr>
        <w:t>th</w:t>
      </w:r>
      <w:r>
        <w:t xml:space="preserve"> of each month. </w:t>
      </w:r>
      <w:r w:rsidR="00531161">
        <w:t xml:space="preserve"> </w:t>
      </w:r>
      <w:r w:rsidR="00C45BF4" w:rsidRPr="00C45BF4">
        <w:t>Cardholders and their nominated representatives will receive an email from Barclaycard on or around the 9th of the month to inform them the statement is ready to view online. On receipt of the monthly email alert, statements should be downloaded and procedures followed to ensure that the fully coded and authorised statement plus receipts are sent to the Payments team within the published deadline. This is a requirement as specified in the Departmental Credit Card Regulations.</w:t>
      </w:r>
    </w:p>
    <w:p w:rsidR="00D33740" w:rsidRDefault="00FB6A23" w:rsidP="00D33740">
      <w:pPr>
        <w:spacing w:after="120" w:line="276" w:lineRule="auto"/>
        <w:rPr>
          <w:rStyle w:val="Heading1Char"/>
        </w:rPr>
      </w:pPr>
      <w:r>
        <w:rPr>
          <w:rFonts w:asciiTheme="majorHAnsi" w:eastAsiaTheme="majorEastAsia" w:hAnsiTheme="majorHAnsi" w:cstheme="majorBidi"/>
          <w:b/>
          <w:bCs/>
          <w:noProof/>
          <w:color w:val="2E74B5" w:themeColor="accent1" w:themeShade="BF"/>
          <w:sz w:val="28"/>
          <w:szCs w:val="28"/>
          <w:lang w:eastAsia="en-GB"/>
        </w:rPr>
        <mc:AlternateContent>
          <mc:Choice Requires="wps">
            <w:drawing>
              <wp:anchor distT="0" distB="0" distL="114300" distR="114300" simplePos="0" relativeHeight="251659264" behindDoc="1" locked="0" layoutInCell="1" allowOverlap="1" wp14:anchorId="3B24421E" wp14:editId="790941BA">
                <wp:simplePos x="0" y="0"/>
                <wp:positionH relativeFrom="column">
                  <wp:posOffset>1047751</wp:posOffset>
                </wp:positionH>
                <wp:positionV relativeFrom="margin">
                  <wp:posOffset>3648075</wp:posOffset>
                </wp:positionV>
                <wp:extent cx="4324350" cy="1800225"/>
                <wp:effectExtent l="0" t="0" r="0" b="9525"/>
                <wp:wrapNone/>
                <wp:docPr id="4" name="Rectangle 4"/>
                <wp:cNvGraphicFramePr/>
                <a:graphic xmlns:a="http://schemas.openxmlformats.org/drawingml/2006/main">
                  <a:graphicData uri="http://schemas.microsoft.com/office/word/2010/wordprocessingShape">
                    <wps:wsp>
                      <wps:cNvSpPr/>
                      <wps:spPr>
                        <a:xfrm>
                          <a:off x="0" y="0"/>
                          <a:ext cx="4324350" cy="1800225"/>
                        </a:xfrm>
                        <a:prstGeom prst="rect">
                          <a:avLst/>
                        </a:prstGeom>
                        <a:solidFill>
                          <a:schemeClr val="accent1">
                            <a:lumMod val="20000"/>
                            <a:lumOff val="80000"/>
                          </a:schemeClr>
                        </a:solidFill>
                        <a:ln>
                          <a:no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43599" id="Rectangle 4" o:spid="_x0000_s1026" style="position:absolute;margin-left:82.5pt;margin-top:287.25pt;width:340.5pt;height:14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" fillcolor="#deeaf6 [660]" stroked="f" strokeweight=".5pt">
                <w10:wrap anchory="margin"/>
              </v:rect>
            </w:pict>
          </mc:Fallback>
        </mc:AlternateContent>
      </w:r>
      <w:r w:rsidR="00531161">
        <w:rPr>
          <w:rStyle w:val="Heading1Char"/>
        </w:rPr>
        <w:t>O</w:t>
      </w:r>
      <w:r w:rsidR="00D33740">
        <w:rPr>
          <w:rStyle w:val="Heading1Char"/>
        </w:rPr>
        <w:t>verview of Process</w:t>
      </w:r>
    </w:p>
    <w:p w:rsidR="00FF4EBB" w:rsidRPr="00D33740" w:rsidRDefault="00484D66" w:rsidP="00D33740">
      <w:pPr>
        <w:spacing w:after="120" w:line="276" w:lineRule="auto"/>
        <w:rPr>
          <w:rFonts w:asciiTheme="majorHAnsi" w:eastAsiaTheme="majorEastAsia" w:hAnsiTheme="majorHAnsi" w:cstheme="majorBidi"/>
          <w:b/>
          <w:bCs/>
          <w:color w:val="2E74B5" w:themeColor="accent1" w:themeShade="BF"/>
          <w:sz w:val="28"/>
          <w:szCs w:val="28"/>
        </w:rPr>
      </w:pPr>
      <w:r>
        <w:rPr>
          <w:noProof/>
          <w:lang w:eastAsia="en-GB"/>
        </w:rPr>
        <w:drawing>
          <wp:anchor distT="0" distB="0" distL="114300" distR="114300" simplePos="0" relativeHeight="251661312" behindDoc="1" locked="0" layoutInCell="1" allowOverlap="1" wp14:anchorId="6ECCF5F5" wp14:editId="4804B668">
            <wp:simplePos x="0" y="0"/>
            <wp:positionH relativeFrom="margin">
              <wp:posOffset>1038225</wp:posOffset>
            </wp:positionH>
            <wp:positionV relativeFrom="margin">
              <wp:posOffset>3679190</wp:posOffset>
            </wp:positionV>
            <wp:extent cx="4352925" cy="2743200"/>
            <wp:effectExtent l="0" t="0" r="0" b="19050"/>
            <wp:wrapTight wrapText="bothSides">
              <wp:wrapPolygon edited="0">
                <wp:start x="189" y="0"/>
                <wp:lineTo x="189" y="5700"/>
                <wp:lineTo x="1985" y="7200"/>
                <wp:lineTo x="567" y="7650"/>
                <wp:lineTo x="189" y="8100"/>
                <wp:lineTo x="189" y="13800"/>
                <wp:lineTo x="3876" y="14400"/>
                <wp:lineTo x="189" y="15150"/>
                <wp:lineTo x="189" y="21600"/>
                <wp:lineTo x="13990" y="21600"/>
                <wp:lineTo x="14085" y="14400"/>
                <wp:lineTo x="18244" y="14400"/>
                <wp:lineTo x="20229" y="13650"/>
                <wp:lineTo x="20324" y="7950"/>
                <wp:lineTo x="19568" y="7800"/>
                <wp:lineTo x="3781" y="7200"/>
                <wp:lineTo x="16637" y="7200"/>
                <wp:lineTo x="21458" y="6600"/>
                <wp:lineTo x="21364" y="0"/>
                <wp:lineTo x="189" y="0"/>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D33740" w:rsidRDefault="00FF4EBB" w:rsidP="00D33740">
      <w:pPr>
        <w:spacing w:after="120" w:line="276" w:lineRule="auto"/>
      </w:pPr>
      <w:r w:rsidRPr="001106BC">
        <w:rPr>
          <w:rStyle w:val="Heading1Char"/>
          <w:noProof/>
          <w:lang w:eastAsia="en-GB"/>
        </w:rPr>
        <mc:AlternateContent>
          <mc:Choice Requires="wps">
            <w:drawing>
              <wp:anchor distT="0" distB="0" distL="114300" distR="114300" simplePos="0" relativeHeight="251660288" behindDoc="1" locked="0" layoutInCell="1" allowOverlap="1" wp14:anchorId="0D163EA2" wp14:editId="296D959C">
                <wp:simplePos x="0" y="0"/>
                <wp:positionH relativeFrom="column">
                  <wp:posOffset>200025</wp:posOffset>
                </wp:positionH>
                <wp:positionV relativeFrom="paragraph">
                  <wp:posOffset>146685</wp:posOffset>
                </wp:positionV>
                <wp:extent cx="962025" cy="638175"/>
                <wp:effectExtent l="0" t="0" r="28575" b="28575"/>
                <wp:wrapTight wrapText="bothSides">
                  <wp:wrapPolygon edited="0">
                    <wp:start x="0" y="0"/>
                    <wp:lineTo x="0" y="21922"/>
                    <wp:lineTo x="21814" y="21922"/>
                    <wp:lineTo x="21814"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638175"/>
                        </a:xfrm>
                        <a:prstGeom prst="rect">
                          <a:avLst/>
                        </a:prstGeom>
                        <a:solidFill>
                          <a:schemeClr val="accent1">
                            <a:lumMod val="20000"/>
                            <a:lumOff val="80000"/>
                          </a:schemeClr>
                        </a:solidFill>
                        <a:ln>
                          <a:headEnd/>
                          <a:tailEnd/>
                        </a:ln>
                      </wps:spPr>
                      <wps:style>
                        <a:lnRef idx="2">
                          <a:schemeClr val="accent5"/>
                        </a:lnRef>
                        <a:fillRef idx="1">
                          <a:schemeClr val="lt1"/>
                        </a:fillRef>
                        <a:effectRef idx="0">
                          <a:schemeClr val="accent5"/>
                        </a:effectRef>
                        <a:fontRef idx="minor">
                          <a:schemeClr val="dk1"/>
                        </a:fontRef>
                      </wps:style>
                      <wps:txbx>
                        <w:txbxContent>
                          <w:p w:rsidR="001106BC" w:rsidRPr="001106BC" w:rsidRDefault="001106BC" w:rsidP="001106BC">
                            <w:pPr>
                              <w:rPr>
                                <w:sz w:val="20"/>
                                <w:szCs w:val="20"/>
                              </w:rPr>
                            </w:pPr>
                            <w:r w:rsidRPr="001106BC">
                              <w:rPr>
                                <w:sz w:val="20"/>
                                <w:szCs w:val="20"/>
                              </w:rPr>
                              <w:t>Process to be defined by departments</w:t>
                            </w:r>
                            <w:r w:rsidR="00C9149F">
                              <w:rPr>
                                <w:sz w:val="20"/>
                                <w:szCs w:val="20"/>
                              </w:rPr>
                              <w:t>*</w:t>
                            </w:r>
                          </w:p>
                        </w:txbxContent>
                      </wps:txbx>
                      <wps:bodyPr rot="0" vert="horz" wrap="square" lIns="91440" tIns="45720" rIns="91440" bIns="45720" anchor="t" anchorCtr="0">
                        <a:noAutofit/>
                      </wps:bodyPr>
                    </wps:wsp>
                  </a:graphicData>
                </a:graphic>
              </wp:anchor>
            </w:drawing>
          </mc:Choice>
          <mc:Fallback>
            <w:pict>
              <v:shapetype w14:anchorId="0D163EA2" id="_x0000_t202" coordsize="21600,21600" o:spt="202" path="m,l,21600r21600,l21600,xe">
                <v:stroke joinstyle="miter"/>
                <v:path gradientshapeok="t" o:connecttype="rect"/>
              </v:shapetype>
              <v:shape id="Text Box 2" o:spid="_x0000_s1026" type="#_x0000_t202" style="position:absolute;margin-left:15.75pt;margin-top:11.55pt;width:75.75pt;height:50.2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" fillcolor="#deeaf6 [660]" strokecolor="#4472c4 [3208]" strokeweight="1pt">
                <v:textbox>
                  <w:txbxContent>
                    <w:p w:rsidR="001106BC" w:rsidRPr="001106BC" w:rsidRDefault="001106BC" w:rsidP="001106BC">
                      <w:pPr>
                        <w:rPr>
                          <w:sz w:val="20"/>
                          <w:szCs w:val="20"/>
                        </w:rPr>
                      </w:pPr>
                      <w:r w:rsidRPr="001106BC">
                        <w:rPr>
                          <w:sz w:val="20"/>
                          <w:szCs w:val="20"/>
                        </w:rPr>
                        <w:t>Process to be defined by departments</w:t>
                      </w:r>
                      <w:r w:rsidR="00C9149F">
                        <w:rPr>
                          <w:sz w:val="20"/>
                          <w:szCs w:val="20"/>
                        </w:rPr>
                        <w:t>*</w:t>
                      </w:r>
                    </w:p>
                  </w:txbxContent>
                </v:textbox>
                <w10:wrap type="tight"/>
              </v:shape>
            </w:pict>
          </mc:Fallback>
        </mc:AlternateContent>
      </w:r>
    </w:p>
    <w:p w:rsidR="00D33740" w:rsidRDefault="00D33740" w:rsidP="00D33740">
      <w:pPr>
        <w:spacing w:after="120" w:line="276" w:lineRule="auto"/>
      </w:pPr>
    </w:p>
    <w:p w:rsidR="00D33740" w:rsidRDefault="00D33740" w:rsidP="00D33740">
      <w:pPr>
        <w:spacing w:after="120"/>
        <w:rPr>
          <w:rStyle w:val="Heading1Char"/>
        </w:rPr>
      </w:pPr>
    </w:p>
    <w:p w:rsidR="001106BC" w:rsidRDefault="001106BC" w:rsidP="00D33740">
      <w:pPr>
        <w:spacing w:after="120"/>
        <w:rPr>
          <w:rStyle w:val="Heading1Char"/>
        </w:rPr>
      </w:pPr>
    </w:p>
    <w:p w:rsidR="001106BC" w:rsidRDefault="001106BC" w:rsidP="00D33740">
      <w:pPr>
        <w:spacing w:after="120"/>
        <w:rPr>
          <w:rStyle w:val="Heading1Char"/>
        </w:rPr>
      </w:pPr>
    </w:p>
    <w:p w:rsidR="001106BC" w:rsidRDefault="001106BC" w:rsidP="00D33740">
      <w:pPr>
        <w:spacing w:after="120"/>
        <w:rPr>
          <w:rStyle w:val="Heading1Char"/>
        </w:rPr>
      </w:pPr>
    </w:p>
    <w:p w:rsidR="00D33740" w:rsidRDefault="00D33740" w:rsidP="00D33740">
      <w:pPr>
        <w:spacing w:after="120" w:line="276" w:lineRule="auto"/>
        <w:rPr>
          <w:rStyle w:val="Heading1Char"/>
        </w:rPr>
      </w:pPr>
    </w:p>
    <w:p w:rsidR="00D33740" w:rsidRDefault="00D33740" w:rsidP="00D33740">
      <w:pPr>
        <w:spacing w:after="120" w:line="276" w:lineRule="auto"/>
      </w:pPr>
    </w:p>
    <w:p w:rsidR="007E4D60" w:rsidRDefault="007E4D60" w:rsidP="00C9149F">
      <w:pPr>
        <w:spacing w:after="120" w:line="276" w:lineRule="auto"/>
      </w:pPr>
    </w:p>
    <w:p w:rsidR="00C45BF4" w:rsidRDefault="00C45BF4" w:rsidP="00C9149F">
      <w:pPr>
        <w:spacing w:after="120" w:line="276" w:lineRule="auto"/>
      </w:pPr>
    </w:p>
    <w:p w:rsidR="00C9149F" w:rsidRDefault="00C45BF4" w:rsidP="00C9149F">
      <w:pPr>
        <w:spacing w:after="120" w:line="276" w:lineRule="auto"/>
      </w:pPr>
      <w:r w:rsidRPr="00C45BF4">
        <w:t>*relatively flexible dependent upon individual departments and internal coding procedures and submission reviews.  Also please consider the different routes outlined under ‘Suggested Step-by-Step Guide’ below.</w:t>
      </w:r>
    </w:p>
    <w:p w:rsidR="00C9149F" w:rsidRDefault="00C9149F" w:rsidP="00C9149F">
      <w:pPr>
        <w:spacing w:after="120"/>
        <w:rPr>
          <w:rStyle w:val="Heading1Char"/>
        </w:rPr>
      </w:pPr>
      <w:r>
        <w:rPr>
          <w:rStyle w:val="Heading1Char"/>
        </w:rPr>
        <w:t>Control Checks</w:t>
      </w:r>
    </w:p>
    <w:p w:rsidR="00C9149F" w:rsidRDefault="00C9149F" w:rsidP="00C9149F">
      <w:pPr>
        <w:spacing w:after="120" w:line="276" w:lineRule="auto"/>
      </w:pPr>
      <w:r>
        <w:t xml:space="preserve">The AP team will review all files received for compliance with the </w:t>
      </w:r>
      <w:r w:rsidR="003727FF">
        <w:t>Barclaycard policy including:</w:t>
      </w:r>
    </w:p>
    <w:p w:rsidR="007A34C4" w:rsidRDefault="00C9149F" w:rsidP="007A34C4">
      <w:pPr>
        <w:pStyle w:val="ListParagraph"/>
        <w:numPr>
          <w:ilvl w:val="0"/>
          <w:numId w:val="1"/>
        </w:numPr>
        <w:spacing w:after="120" w:line="276" w:lineRule="auto"/>
      </w:pPr>
      <w:r>
        <w:t xml:space="preserve">The </w:t>
      </w:r>
      <w:r w:rsidR="00DE3C1F">
        <w:t>AP team will check the template</w:t>
      </w:r>
      <w:r>
        <w:t xml:space="preserve"> is authorised by an appropriate signatory</w:t>
      </w:r>
      <w:r w:rsidR="009D15E8">
        <w:t xml:space="preserve"> (with </w:t>
      </w:r>
      <w:r w:rsidR="00C45BF4">
        <w:t xml:space="preserve">a </w:t>
      </w:r>
      <w:r w:rsidR="009D15E8">
        <w:t xml:space="preserve">relevant </w:t>
      </w:r>
      <w:r w:rsidR="002648B6">
        <w:t xml:space="preserve">authority </w:t>
      </w:r>
      <w:r w:rsidR="009D15E8">
        <w:t>limit)</w:t>
      </w:r>
      <w:r>
        <w:t xml:space="preserve"> held on the Oracle Register of Authorised Signatures </w:t>
      </w:r>
      <w:r w:rsidR="00DA688E">
        <w:t>kept</w:t>
      </w:r>
      <w:r>
        <w:t xml:space="preserve"> with</w:t>
      </w:r>
      <w:r w:rsidR="003727FF">
        <w:t>in</w:t>
      </w:r>
      <w:r>
        <w:t xml:space="preserve"> the AP team.</w:t>
      </w:r>
      <w:r w:rsidR="00366270">
        <w:t xml:space="preserve">  </w:t>
      </w:r>
    </w:p>
    <w:p w:rsidR="006B7E74" w:rsidRPr="00C45BF4" w:rsidRDefault="003727FF" w:rsidP="00C45BF4">
      <w:pPr>
        <w:pStyle w:val="ListParagraph"/>
        <w:numPr>
          <w:ilvl w:val="0"/>
          <w:numId w:val="1"/>
        </w:numPr>
        <w:spacing w:after="120" w:line="276" w:lineRule="auto"/>
      </w:pPr>
      <w:r>
        <w:lastRenderedPageBreak/>
        <w:t xml:space="preserve">Expenditure is in line with the Expenses </w:t>
      </w:r>
      <w:r w:rsidR="00C45BF4">
        <w:t>Guidance</w:t>
      </w:r>
      <w:r w:rsidR="007A34C4">
        <w:t>, and supporting documentation (recei</w:t>
      </w:r>
      <w:r w:rsidR="002648B6">
        <w:t>pts) ha</w:t>
      </w:r>
      <w:r w:rsidR="00BA69B4">
        <w:t>ve</w:t>
      </w:r>
      <w:r w:rsidR="002648B6">
        <w:t xml:space="preserve"> been provided.  This will be spot checked b</w:t>
      </w:r>
      <w:r>
        <w:t>y the Senior Payments Assistant</w:t>
      </w:r>
      <w:r w:rsidR="00C45BF4">
        <w:t xml:space="preserve"> </w:t>
      </w:r>
      <w:r w:rsidR="00C45BF4" w:rsidRPr="00C45BF4">
        <w:t>who may contact the department finance team for further information or clarification.</w:t>
      </w:r>
    </w:p>
    <w:p w:rsidR="006B7E74" w:rsidRDefault="00ED69F7" w:rsidP="003727FF">
      <w:pPr>
        <w:spacing w:after="120" w:line="276" w:lineRule="auto"/>
      </w:pPr>
      <w:r>
        <w:t>Please note n</w:t>
      </w:r>
      <w:r w:rsidR="003727FF">
        <w:t xml:space="preserve">o consideration will be given to value for money by the AP team although this should be reviewed by departments as a matter of course.  </w:t>
      </w:r>
    </w:p>
    <w:p w:rsidR="00C45BF4" w:rsidRPr="00755D88" w:rsidRDefault="00C45BF4" w:rsidP="003727FF">
      <w:pPr>
        <w:spacing w:after="120" w:line="276" w:lineRule="auto"/>
      </w:pPr>
    </w:p>
    <w:p w:rsidR="00D16621" w:rsidRPr="00D16621" w:rsidRDefault="00D16621" w:rsidP="003727FF">
      <w:pPr>
        <w:spacing w:after="120" w:line="276" w:lineRule="auto"/>
        <w:rPr>
          <w:color w:val="FF0000"/>
        </w:rPr>
      </w:pPr>
      <w:r w:rsidRPr="00755D88">
        <w:t xml:space="preserve">All cardholders are assigned a default Oracle cost centre for card purchases and failure to submit a monthly statement for compliance checking will result in all charges for the month being posted against the default code which should then be cleared by the Department.  </w:t>
      </w:r>
      <w:r w:rsidRPr="00D16621">
        <w:rPr>
          <w:color w:val="FF0000"/>
        </w:rPr>
        <w:t xml:space="preserve">Non-compliance for 3 consecutive months will lead to the Barclaycard being cancelled </w:t>
      </w:r>
      <w:r w:rsidR="002959AD">
        <w:rPr>
          <w:color w:val="FF0000"/>
        </w:rPr>
        <w:t>in line with Barclaycard policy:</w:t>
      </w:r>
    </w:p>
    <w:p w:rsidR="00D16621" w:rsidRPr="00C45BF4" w:rsidRDefault="002959AD" w:rsidP="003727FF">
      <w:pPr>
        <w:spacing w:after="120" w:line="276" w:lineRule="auto"/>
        <w:rPr>
          <w:i/>
        </w:rPr>
      </w:pPr>
      <w:r w:rsidRPr="006B7E74">
        <w:rPr>
          <w:i/>
        </w:rPr>
        <w:t>Cardholders who do not comply with these regulations will initially receive a reminder, followed by a warning, which, if ignored, will result in the card being cancelled and may result also in disciplinary action, depending upon the nature of the default. The decision of the Director of Finance in these instances will be final.</w:t>
      </w:r>
    </w:p>
    <w:p w:rsidR="006B7E74" w:rsidRDefault="00EB649E" w:rsidP="006B7E74">
      <w:pPr>
        <w:spacing w:after="120"/>
        <w:rPr>
          <w:rStyle w:val="Heading1Char"/>
        </w:rPr>
      </w:pPr>
      <w:r>
        <w:rPr>
          <w:rStyle w:val="Heading1Char"/>
        </w:rPr>
        <w:t xml:space="preserve">Suggested </w:t>
      </w:r>
      <w:r w:rsidR="006B7E74">
        <w:rPr>
          <w:rStyle w:val="Heading1Char"/>
        </w:rPr>
        <w:t>Step-by-Step Guide on how to complete the Barclaycard Template</w:t>
      </w:r>
    </w:p>
    <w:p w:rsidR="00AB6FB5" w:rsidRDefault="00AB6FB5" w:rsidP="00C9149F">
      <w:pPr>
        <w:spacing w:after="120" w:line="276" w:lineRule="auto"/>
        <w:rPr>
          <w:b/>
        </w:rPr>
      </w:pPr>
      <w:r>
        <w:rPr>
          <w:noProof/>
          <w:lang w:eastAsia="en-GB"/>
        </w:rPr>
        <w:drawing>
          <wp:anchor distT="0" distB="0" distL="114300" distR="114300" simplePos="0" relativeHeight="251667456" behindDoc="1" locked="0" layoutInCell="1" allowOverlap="1" wp14:anchorId="019E7D0D" wp14:editId="38301F29">
            <wp:simplePos x="0" y="0"/>
            <wp:positionH relativeFrom="margin">
              <wp:align>left</wp:align>
            </wp:positionH>
            <wp:positionV relativeFrom="paragraph">
              <wp:posOffset>238125</wp:posOffset>
            </wp:positionV>
            <wp:extent cx="5486400" cy="3895725"/>
            <wp:effectExtent l="0" t="38100" r="0" b="47625"/>
            <wp:wrapTight wrapText="bothSides">
              <wp:wrapPolygon edited="0">
                <wp:start x="1350" y="-211"/>
                <wp:lineTo x="1500" y="18167"/>
                <wp:lineTo x="2625" y="18590"/>
                <wp:lineTo x="1350" y="19012"/>
                <wp:lineTo x="1350" y="21758"/>
                <wp:lineTo x="10500" y="21758"/>
                <wp:lineTo x="10650" y="19012"/>
                <wp:lineTo x="17325" y="18590"/>
                <wp:lineTo x="20400" y="18273"/>
                <wp:lineTo x="20175" y="-211"/>
                <wp:lineTo x="1350" y="-211"/>
              </wp:wrapPolygon>
            </wp:wrapTight>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r>
        <w:rPr>
          <w:b/>
        </w:rPr>
        <w:t>Two Options to choose from:</w:t>
      </w:r>
    </w:p>
    <w:p w:rsidR="0015751D" w:rsidRDefault="0015751D" w:rsidP="00C9149F">
      <w:pPr>
        <w:spacing w:after="120" w:line="276" w:lineRule="auto"/>
        <w:rPr>
          <w:b/>
        </w:rPr>
      </w:pPr>
    </w:p>
    <w:p w:rsidR="00AB6FB5" w:rsidRDefault="00AB6FB5" w:rsidP="00C9149F">
      <w:pPr>
        <w:spacing w:after="120" w:line="276" w:lineRule="auto"/>
        <w:rPr>
          <w:b/>
        </w:rPr>
      </w:pPr>
    </w:p>
    <w:p w:rsidR="00AB6FB5" w:rsidRDefault="00AB6FB5" w:rsidP="00C9149F">
      <w:pPr>
        <w:spacing w:after="120" w:line="276" w:lineRule="auto"/>
        <w:rPr>
          <w:b/>
        </w:rPr>
      </w:pPr>
    </w:p>
    <w:p w:rsidR="00AB6FB5" w:rsidRDefault="00AB6FB5" w:rsidP="00C9149F">
      <w:pPr>
        <w:spacing w:after="120" w:line="276" w:lineRule="auto"/>
        <w:rPr>
          <w:b/>
        </w:rPr>
      </w:pPr>
    </w:p>
    <w:p w:rsidR="00AB6FB5" w:rsidRDefault="00AB6FB5" w:rsidP="00C9149F">
      <w:pPr>
        <w:spacing w:after="120" w:line="276" w:lineRule="auto"/>
        <w:rPr>
          <w:b/>
        </w:rPr>
      </w:pPr>
    </w:p>
    <w:p w:rsidR="00AB6FB5" w:rsidRDefault="00AB6FB5" w:rsidP="00C9149F">
      <w:pPr>
        <w:spacing w:after="120" w:line="276" w:lineRule="auto"/>
        <w:rPr>
          <w:b/>
        </w:rPr>
      </w:pPr>
    </w:p>
    <w:p w:rsidR="00AB6FB5" w:rsidRDefault="00AB6FB5" w:rsidP="00C9149F">
      <w:pPr>
        <w:spacing w:after="120" w:line="276" w:lineRule="auto"/>
        <w:rPr>
          <w:b/>
        </w:rPr>
      </w:pPr>
    </w:p>
    <w:p w:rsidR="00AB6FB5" w:rsidRDefault="00AB6FB5" w:rsidP="00C9149F">
      <w:pPr>
        <w:spacing w:after="120" w:line="276" w:lineRule="auto"/>
        <w:rPr>
          <w:b/>
        </w:rPr>
      </w:pPr>
    </w:p>
    <w:p w:rsidR="00AB6FB5" w:rsidRDefault="00AB6FB5" w:rsidP="00C9149F">
      <w:pPr>
        <w:spacing w:after="120" w:line="276" w:lineRule="auto"/>
        <w:rPr>
          <w:b/>
        </w:rPr>
      </w:pPr>
    </w:p>
    <w:p w:rsidR="00AB6FB5" w:rsidRDefault="00AB6FB5" w:rsidP="00C9149F">
      <w:pPr>
        <w:spacing w:after="120" w:line="276" w:lineRule="auto"/>
        <w:rPr>
          <w:b/>
        </w:rPr>
      </w:pPr>
    </w:p>
    <w:p w:rsidR="00AB6FB5" w:rsidRDefault="00AB6FB5" w:rsidP="00C9149F">
      <w:pPr>
        <w:spacing w:after="120" w:line="276" w:lineRule="auto"/>
        <w:rPr>
          <w:b/>
        </w:rPr>
      </w:pPr>
    </w:p>
    <w:p w:rsidR="00AB6FB5" w:rsidRDefault="00AB6FB5" w:rsidP="00C9149F">
      <w:pPr>
        <w:spacing w:after="120" w:line="276" w:lineRule="auto"/>
        <w:rPr>
          <w:b/>
        </w:rPr>
      </w:pPr>
    </w:p>
    <w:p w:rsidR="00AB6FB5" w:rsidRDefault="00AB6FB5" w:rsidP="00C9149F">
      <w:pPr>
        <w:spacing w:after="120" w:line="276" w:lineRule="auto"/>
        <w:rPr>
          <w:b/>
        </w:rPr>
      </w:pPr>
    </w:p>
    <w:p w:rsidR="00AB6FB5" w:rsidRDefault="00DA688E" w:rsidP="00C9149F">
      <w:pPr>
        <w:spacing w:after="120" w:line="276" w:lineRule="auto"/>
        <w:rPr>
          <w:b/>
        </w:rPr>
      </w:pPr>
      <w:r w:rsidRPr="00D56950">
        <w:rPr>
          <w:rFonts w:ascii="Times New Roman" w:hAnsi="Times New Roman" w:cs="Times New Roman"/>
          <w:b/>
          <w:noProof/>
          <w:color w:val="FF0000"/>
          <w:lang w:eastAsia="en-GB"/>
        </w:rPr>
        <mc:AlternateContent>
          <mc:Choice Requires="wps">
            <w:drawing>
              <wp:anchor distT="45720" distB="45720" distL="114300" distR="114300" simplePos="0" relativeHeight="251666432" behindDoc="0" locked="0" layoutInCell="1" allowOverlap="1" wp14:anchorId="2CB01008" wp14:editId="7963C643">
                <wp:simplePos x="0" y="0"/>
                <wp:positionH relativeFrom="margin">
                  <wp:posOffset>2545132</wp:posOffset>
                </wp:positionH>
                <wp:positionV relativeFrom="paragraph">
                  <wp:posOffset>108722</wp:posOffset>
                </wp:positionV>
                <wp:extent cx="2034540" cy="1210945"/>
                <wp:effectExtent l="0" t="0" r="22860" b="2730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1210945"/>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AB6FB5" w:rsidRPr="003D297D" w:rsidRDefault="00AB6FB5" w:rsidP="00AB6FB5">
                            <w:r w:rsidRPr="003D297D">
                              <w:t xml:space="preserve">Please </w:t>
                            </w:r>
                            <w:r w:rsidRPr="003D297D">
                              <w:rPr>
                                <w:b/>
                              </w:rPr>
                              <w:t>do not</w:t>
                            </w:r>
                            <w:r w:rsidRPr="003D297D">
                              <w:t xml:space="preserve"> send the hard copy template/statements or receipts to AP if using the </w:t>
                            </w:r>
                            <w:r w:rsidRPr="00633FDF">
                              <w:rPr>
                                <w:b/>
                              </w:rPr>
                              <w:t>Scan and Send Option</w:t>
                            </w:r>
                            <w:r>
                              <w:rPr>
                                <w:i/>
                              </w:rPr>
                              <w:t xml:space="preserve">: </w:t>
                            </w:r>
                            <w:r w:rsidRPr="00AB1218">
                              <w:t>AP will not be held accountable for any duplications of entries on Oracle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01008" id="_x0000_s1027" type="#_x0000_t202" style="position:absolute;margin-left:200.4pt;margin-top:8.55pt;width:160.2pt;height:95.3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" fillcolor="#f3a875 [2165]" strokecolor="#ed7d31 [3205]" strokeweight=".5pt">
                <v:fill color2="#f09558 [2613]" rotate="t" colors="0 #f7bda4;.5 #f5b195;1 #f8a581" focus="100%" type="gradient">
                  <o:fill v:ext="view" type="gradientUnscaled"/>
                </v:fill>
                <v:textbox>
                  <w:txbxContent>
                    <w:p w:rsidR="00AB6FB5" w:rsidRPr="003D297D" w:rsidRDefault="00AB6FB5" w:rsidP="00AB6FB5">
                      <w:r w:rsidRPr="003D297D">
                        <w:t xml:space="preserve">Please </w:t>
                      </w:r>
                      <w:r w:rsidRPr="003D297D">
                        <w:rPr>
                          <w:b/>
                        </w:rPr>
                        <w:t>do not</w:t>
                      </w:r>
                      <w:r w:rsidRPr="003D297D">
                        <w:t xml:space="preserve"> send the hard copy template/statements or receipts to AP if using the </w:t>
                      </w:r>
                      <w:r w:rsidRPr="00633FDF">
                        <w:rPr>
                          <w:b/>
                        </w:rPr>
                        <w:t>Scan and Send Option</w:t>
                      </w:r>
                      <w:r>
                        <w:rPr>
                          <w:i/>
                        </w:rPr>
                        <w:t xml:space="preserve">: </w:t>
                      </w:r>
                      <w:r w:rsidRPr="00AB1218">
                        <w:t>AP will not be held accountable for any duplications of entries on Oracle</w:t>
                      </w:r>
                    </w:p>
                  </w:txbxContent>
                </v:textbox>
                <w10:wrap type="square" anchorx="margin"/>
              </v:shape>
            </w:pict>
          </mc:Fallback>
        </mc:AlternateContent>
      </w:r>
    </w:p>
    <w:p w:rsidR="00AB6FB5" w:rsidRDefault="00AB6FB5" w:rsidP="00C9149F">
      <w:pPr>
        <w:spacing w:after="120" w:line="276" w:lineRule="auto"/>
        <w:rPr>
          <w:b/>
        </w:rPr>
      </w:pPr>
    </w:p>
    <w:p w:rsidR="00AB6FB5" w:rsidRDefault="00AB6FB5" w:rsidP="00C9149F">
      <w:pPr>
        <w:spacing w:after="120" w:line="276" w:lineRule="auto"/>
        <w:rPr>
          <w:b/>
        </w:rPr>
      </w:pPr>
    </w:p>
    <w:p w:rsidR="00AB6FB5" w:rsidRDefault="00AB6FB5" w:rsidP="00C9149F">
      <w:pPr>
        <w:spacing w:after="120" w:line="276" w:lineRule="auto"/>
        <w:rPr>
          <w:b/>
        </w:rPr>
      </w:pPr>
    </w:p>
    <w:p w:rsidR="00AB6FB5" w:rsidRDefault="00AB6FB5" w:rsidP="00C9149F">
      <w:pPr>
        <w:spacing w:after="120" w:line="276" w:lineRule="auto"/>
        <w:rPr>
          <w:b/>
        </w:rPr>
      </w:pPr>
    </w:p>
    <w:p w:rsidR="00EB649E" w:rsidRDefault="00EB649E" w:rsidP="00EB649E">
      <w:pPr>
        <w:spacing w:after="120" w:line="276" w:lineRule="auto"/>
      </w:pPr>
      <w:r w:rsidRPr="007662DC">
        <w:rPr>
          <w:rFonts w:ascii="Times New Roman" w:hAnsi="Times New Roman" w:cs="Times New Roman"/>
          <w:b/>
          <w:color w:val="FF0000"/>
        </w:rPr>
        <w:lastRenderedPageBreak/>
        <w:t>¹</w:t>
      </w:r>
      <w:r w:rsidRPr="00280706">
        <w:rPr>
          <w:b/>
        </w:rPr>
        <w:t xml:space="preserve"> </w:t>
      </w:r>
      <w:r w:rsidRPr="001238A4">
        <w:rPr>
          <w:b/>
        </w:rPr>
        <w:t>The email subject line should include the Departmen</w:t>
      </w:r>
      <w:r>
        <w:rPr>
          <w:b/>
        </w:rPr>
        <w:t>tal Code (e.g. KH) and the card</w:t>
      </w:r>
      <w:r w:rsidRPr="001238A4">
        <w:rPr>
          <w:b/>
        </w:rPr>
        <w:t>holder</w:t>
      </w:r>
      <w:r>
        <w:rPr>
          <w:b/>
        </w:rPr>
        <w:t>’</w:t>
      </w:r>
      <w:r w:rsidRPr="001238A4">
        <w:rPr>
          <w:b/>
        </w:rPr>
        <w:t>s name</w:t>
      </w:r>
      <w:r>
        <w:t xml:space="preserve">, followed by SS (for the Scan and Send Option) or PS (for the Print and Send Option).  This will ensure the AP team can easily identify your email in the inbox.  </w:t>
      </w:r>
    </w:p>
    <w:p w:rsidR="00EB649E" w:rsidRDefault="00EB649E" w:rsidP="00EB649E">
      <w:pPr>
        <w:spacing w:after="120" w:line="276" w:lineRule="auto"/>
        <w:ind w:left="720"/>
      </w:pPr>
      <w:r w:rsidRPr="000128F3">
        <w:rPr>
          <w:color w:val="6699FF"/>
        </w:rPr>
        <w:t>Scan and Send</w:t>
      </w:r>
      <w:r>
        <w:t xml:space="preserve">: The email can be sent by a departmental finance </w:t>
      </w:r>
      <w:r w:rsidR="000128F3">
        <w:t xml:space="preserve">staff </w:t>
      </w:r>
      <w:r>
        <w:t xml:space="preserve">member if the approver is copied into the email.  </w:t>
      </w:r>
    </w:p>
    <w:p w:rsidR="00EB649E" w:rsidRDefault="00EB649E" w:rsidP="00EB649E">
      <w:pPr>
        <w:spacing w:after="120" w:line="276" w:lineRule="auto"/>
        <w:ind w:left="720"/>
      </w:pPr>
      <w:r w:rsidRPr="000128F3">
        <w:rPr>
          <w:color w:val="6666FF"/>
        </w:rPr>
        <w:t>Print and Send</w:t>
      </w:r>
      <w:r>
        <w:t>: The email must be sent by the approver</w:t>
      </w:r>
    </w:p>
    <w:p w:rsidR="00EB649E" w:rsidRDefault="00EB649E" w:rsidP="00EB649E">
      <w:pPr>
        <w:spacing w:after="120" w:line="276" w:lineRule="auto"/>
        <w:rPr>
          <w:b/>
        </w:rPr>
      </w:pPr>
      <w:r>
        <w:t xml:space="preserve">The email should contain an authorisation statement of </w:t>
      </w:r>
      <w:r>
        <w:rPr>
          <w:b/>
        </w:rPr>
        <w:t xml:space="preserve">‘XXX </w:t>
      </w:r>
      <w:r w:rsidR="008A2C49" w:rsidRPr="008A2C49">
        <w:t>(approver copied into the email)</w:t>
      </w:r>
      <w:r w:rsidR="008A2C49">
        <w:rPr>
          <w:b/>
        </w:rPr>
        <w:t xml:space="preserve"> </w:t>
      </w:r>
      <w:r w:rsidRPr="00FD59D6">
        <w:rPr>
          <w:b/>
        </w:rPr>
        <w:t>authorise</w:t>
      </w:r>
      <w:r>
        <w:rPr>
          <w:b/>
        </w:rPr>
        <w:t>s</w:t>
      </w:r>
      <w:r w:rsidRPr="00FD59D6">
        <w:rPr>
          <w:b/>
        </w:rPr>
        <w:t xml:space="preserve"> the attached </w:t>
      </w:r>
      <w:r>
        <w:rPr>
          <w:b/>
        </w:rPr>
        <w:t xml:space="preserve">XXXX </w:t>
      </w:r>
      <w:r w:rsidRPr="008A2C49">
        <w:t>(month e.g. May)</w:t>
      </w:r>
      <w:r w:rsidRPr="00FD59D6">
        <w:rPr>
          <w:b/>
        </w:rPr>
        <w:t xml:space="preserve"> Barclaycard Statement for XXXX </w:t>
      </w:r>
      <w:r w:rsidRPr="008A2C49">
        <w:t>(card holder)</w:t>
      </w:r>
      <w:r w:rsidRPr="00FD59D6">
        <w:rPr>
          <w:b/>
        </w:rPr>
        <w:t>’</w:t>
      </w:r>
      <w:r>
        <w:rPr>
          <w:b/>
        </w:rPr>
        <w:t xml:space="preserve">.  </w:t>
      </w:r>
      <w:r w:rsidRPr="00212D2C">
        <w:t>If the Scan and Send Option is chosen the template, receipts and statement should be sent as attachments in the same email.</w:t>
      </w:r>
    </w:p>
    <w:p w:rsidR="00EB649E" w:rsidRDefault="00EB649E" w:rsidP="00EB649E">
      <w:pPr>
        <w:spacing w:after="120" w:line="276" w:lineRule="auto"/>
      </w:pPr>
      <w:r w:rsidRPr="007662DC">
        <w:rPr>
          <w:rFonts w:ascii="Times New Roman" w:hAnsi="Times New Roman" w:cs="Times New Roman"/>
          <w:b/>
          <w:color w:val="FF0000"/>
        </w:rPr>
        <w:t>²</w:t>
      </w:r>
      <w:r>
        <w:t xml:space="preserve">Accounts Payable – Hythe Bridge Street </w:t>
      </w:r>
    </w:p>
    <w:p w:rsidR="00EB649E" w:rsidRDefault="00EB649E" w:rsidP="00C9149F">
      <w:pPr>
        <w:spacing w:after="120" w:line="276" w:lineRule="auto"/>
        <w:rPr>
          <w:b/>
        </w:rPr>
      </w:pPr>
    </w:p>
    <w:p w:rsidR="003727FF" w:rsidRPr="006B7E74" w:rsidRDefault="006B7E74" w:rsidP="00C9149F">
      <w:pPr>
        <w:spacing w:after="120" w:line="276" w:lineRule="auto"/>
        <w:rPr>
          <w:b/>
        </w:rPr>
      </w:pPr>
      <w:r w:rsidRPr="006B7E74">
        <w:rPr>
          <w:b/>
        </w:rPr>
        <w:t>Step 1</w:t>
      </w:r>
    </w:p>
    <w:p w:rsidR="00C45BF4" w:rsidRDefault="006B7E74" w:rsidP="00C9149F">
      <w:pPr>
        <w:spacing w:after="120" w:line="276" w:lineRule="auto"/>
      </w:pPr>
      <w:r>
        <w:t xml:space="preserve">Download the statement from the Barclaycard website ensuring the complete month’s data is available.  </w:t>
      </w:r>
      <w:r w:rsidR="001A71A7">
        <w:t>This can be achieved by l</w:t>
      </w:r>
      <w:r>
        <w:t>og</w:t>
      </w:r>
      <w:r w:rsidR="001A71A7">
        <w:t xml:space="preserve">ging </w:t>
      </w:r>
      <w:r>
        <w:t xml:space="preserve">into </w:t>
      </w:r>
      <w:proofErr w:type="spellStart"/>
      <w:r w:rsidRPr="001A71A7">
        <w:rPr>
          <w:i/>
        </w:rPr>
        <w:t>mybarclaycard</w:t>
      </w:r>
      <w:proofErr w:type="spellEnd"/>
      <w:r>
        <w:t xml:space="preserve"> online account servicing and click onto ‘Review your Spending’.  </w:t>
      </w:r>
    </w:p>
    <w:p w:rsidR="00C45BF4" w:rsidRDefault="006B7E74" w:rsidP="00C9149F">
      <w:pPr>
        <w:spacing w:after="120" w:line="276" w:lineRule="auto"/>
      </w:pPr>
      <w:r>
        <w:t xml:space="preserve">Select the ‘Your Statements’ tab and there will be a link to all your available statements.  </w:t>
      </w:r>
    </w:p>
    <w:p w:rsidR="006B7E74" w:rsidRDefault="006B7E74" w:rsidP="00C9149F">
      <w:pPr>
        <w:spacing w:after="120" w:line="276" w:lineRule="auto"/>
      </w:pPr>
      <w:r>
        <w:t xml:space="preserve">At the bottom of the available statements will be an option to save or download your statement. </w:t>
      </w:r>
      <w:r w:rsidR="00244267">
        <w:t xml:space="preserve"> </w:t>
      </w:r>
      <w:r w:rsidR="00244267" w:rsidRPr="00486828">
        <w:rPr>
          <w:color w:val="6699FF"/>
        </w:rPr>
        <w:t>Scan &amp; Send: Save the statement as PDF</w:t>
      </w:r>
      <w:r w:rsidR="00244267">
        <w:t xml:space="preserve">.  </w:t>
      </w:r>
      <w:r w:rsidR="00244267" w:rsidRPr="00244267">
        <w:rPr>
          <w:color w:val="6666FF"/>
        </w:rPr>
        <w:t>Print &amp; Send: Print a copy of the statement</w:t>
      </w:r>
      <w:r w:rsidR="00244267">
        <w:t>.</w:t>
      </w:r>
      <w:r w:rsidR="00FD59D6">
        <w:t xml:space="preserve"> </w:t>
      </w:r>
    </w:p>
    <w:p w:rsidR="00212D2C" w:rsidRDefault="00212D2C" w:rsidP="00C9149F">
      <w:pPr>
        <w:spacing w:after="120" w:line="276" w:lineRule="auto"/>
      </w:pPr>
    </w:p>
    <w:p w:rsidR="006B7E74" w:rsidRDefault="006B7E74" w:rsidP="00C9149F">
      <w:pPr>
        <w:spacing w:after="120" w:line="276" w:lineRule="auto"/>
        <w:rPr>
          <w:b/>
        </w:rPr>
      </w:pPr>
      <w:r w:rsidRPr="006B7E74">
        <w:rPr>
          <w:b/>
        </w:rPr>
        <w:t>Step 2</w:t>
      </w:r>
    </w:p>
    <w:p w:rsidR="00CB57B3" w:rsidRDefault="00335E9C" w:rsidP="00CB57B3">
      <w:pPr>
        <w:spacing w:after="120" w:line="276" w:lineRule="auto"/>
      </w:pPr>
      <w:r w:rsidRPr="00335E9C">
        <w:t xml:space="preserve">Open the Barclaycard Template spreadsheet, ensuring the tab that is open is ‘Statement Template’.  Enter the </w:t>
      </w:r>
      <w:r w:rsidR="00A95BFF">
        <w:t>individual car</w:t>
      </w:r>
      <w:r w:rsidR="00230D7D">
        <w:t>d</w:t>
      </w:r>
      <w:r w:rsidR="00A95BFF">
        <w:t xml:space="preserve"> and </w:t>
      </w:r>
      <w:r w:rsidRPr="00335E9C">
        <w:t>statement data into the</w:t>
      </w:r>
      <w:r>
        <w:t xml:space="preserve"> </w:t>
      </w:r>
      <w:r w:rsidRPr="00BE2800">
        <w:rPr>
          <w:b/>
          <w:color w:val="00B050"/>
        </w:rPr>
        <w:t>bright green</w:t>
      </w:r>
      <w:r w:rsidRPr="00BE2800">
        <w:rPr>
          <w:color w:val="00B050"/>
        </w:rPr>
        <w:t xml:space="preserve"> </w:t>
      </w:r>
      <w:r w:rsidR="00D264BF">
        <w:t>cells (please do not enter information into the grey cells).</w:t>
      </w:r>
      <w:r w:rsidR="00CB57B3">
        <w:t xml:space="preserve">  Type ‘prepared by’ information into the </w:t>
      </w:r>
      <w:r w:rsidR="00CB57B3" w:rsidRPr="00BE2800">
        <w:rPr>
          <w:b/>
          <w:color w:val="92D050"/>
        </w:rPr>
        <w:t>green</w:t>
      </w:r>
      <w:r w:rsidR="00CB57B3">
        <w:t xml:space="preserve"> box.</w:t>
      </w:r>
      <w:r w:rsidR="00D264BF">
        <w:t xml:space="preserve">  </w:t>
      </w:r>
    </w:p>
    <w:p w:rsidR="00335E9C" w:rsidRDefault="00335E9C" w:rsidP="00C9149F">
      <w:pPr>
        <w:spacing w:after="120" w:line="276" w:lineRule="auto"/>
        <w:rPr>
          <w:b/>
        </w:rPr>
      </w:pPr>
    </w:p>
    <w:p w:rsidR="00335E9C" w:rsidRPr="006B7E74" w:rsidRDefault="00335E9C" w:rsidP="00C9149F">
      <w:pPr>
        <w:spacing w:after="120" w:line="276" w:lineRule="auto"/>
        <w:rPr>
          <w:b/>
        </w:rPr>
      </w:pPr>
      <w:r>
        <w:rPr>
          <w:b/>
        </w:rPr>
        <w:t>Step 3</w:t>
      </w:r>
    </w:p>
    <w:p w:rsidR="004576C0" w:rsidRDefault="006B7E74" w:rsidP="00C9149F">
      <w:pPr>
        <w:spacing w:after="120" w:line="276" w:lineRule="auto"/>
      </w:pPr>
      <w:r>
        <w:t xml:space="preserve">Copy the </w:t>
      </w:r>
      <w:r w:rsidR="00A37428">
        <w:t xml:space="preserve">relevant </w:t>
      </w:r>
      <w:r>
        <w:t>downloaded information into the</w:t>
      </w:r>
      <w:r w:rsidR="0023217D">
        <w:t xml:space="preserve"> </w:t>
      </w:r>
      <w:r w:rsidR="0023217D" w:rsidRPr="0023217D">
        <w:rPr>
          <w:b/>
          <w:color w:val="3399FF"/>
        </w:rPr>
        <w:t>bright</w:t>
      </w:r>
      <w:r w:rsidRPr="0023217D">
        <w:rPr>
          <w:b/>
          <w:color w:val="3399FF"/>
        </w:rPr>
        <w:t xml:space="preserve"> blue</w:t>
      </w:r>
      <w:r>
        <w:t xml:space="preserve"> ce</w:t>
      </w:r>
      <w:r w:rsidR="00A37428">
        <w:t>lls on the Barclaycard template (under the heading ‘Transaction Information’</w:t>
      </w:r>
      <w:r w:rsidR="009767F6">
        <w:t>)</w:t>
      </w:r>
      <w:r w:rsidR="00A37428">
        <w:t>.  The</w:t>
      </w:r>
      <w:r w:rsidR="0023217D">
        <w:t xml:space="preserve"> </w:t>
      </w:r>
      <w:r w:rsidR="0023217D" w:rsidRPr="0023217D">
        <w:rPr>
          <w:b/>
          <w:color w:val="33CCFF"/>
        </w:rPr>
        <w:t>lighter blue</w:t>
      </w:r>
      <w:r w:rsidR="00A37428" w:rsidRPr="00A37428">
        <w:rPr>
          <w:color w:val="8EAADB" w:themeColor="accent5" w:themeTint="99"/>
        </w:rPr>
        <w:t xml:space="preserve"> </w:t>
      </w:r>
      <w:r w:rsidR="00A37428">
        <w:t xml:space="preserve">cells refer to the </w:t>
      </w:r>
      <w:r w:rsidR="00D264BF">
        <w:t xml:space="preserve">actual </w:t>
      </w:r>
      <w:r w:rsidR="00A37428">
        <w:t>receip</w:t>
      </w:r>
      <w:r w:rsidR="004F5EBC">
        <w:t xml:space="preserve">t </w:t>
      </w:r>
      <w:r w:rsidR="00D264BF">
        <w:t>provided for each transaction:</w:t>
      </w:r>
    </w:p>
    <w:p w:rsidR="00241EB9" w:rsidRDefault="00486828" w:rsidP="00241EB9">
      <w:pPr>
        <w:pStyle w:val="ListParagraph"/>
        <w:numPr>
          <w:ilvl w:val="0"/>
          <w:numId w:val="3"/>
        </w:numPr>
        <w:spacing w:after="120" w:line="276" w:lineRule="auto"/>
        <w:rPr>
          <w:i/>
        </w:rPr>
      </w:pPr>
      <w:r w:rsidRPr="00241EB9">
        <w:rPr>
          <w:i/>
        </w:rPr>
        <w:t>The value</w:t>
      </w:r>
      <w:r w:rsidR="009C6D54" w:rsidRPr="00241EB9">
        <w:rPr>
          <w:i/>
        </w:rPr>
        <w:t xml:space="preserve"> of</w:t>
      </w:r>
      <w:r w:rsidRPr="00241EB9">
        <w:rPr>
          <w:i/>
        </w:rPr>
        <w:t xml:space="preserve"> the goods before VAT should be entered into column C and the </w:t>
      </w:r>
      <w:r w:rsidR="00D264BF" w:rsidRPr="00241EB9">
        <w:rPr>
          <w:i/>
        </w:rPr>
        <w:t>VAT</w:t>
      </w:r>
      <w:r w:rsidRPr="00241EB9">
        <w:rPr>
          <w:i/>
        </w:rPr>
        <w:t xml:space="preserve"> </w:t>
      </w:r>
      <w:r w:rsidR="00D264BF" w:rsidRPr="00241EB9">
        <w:rPr>
          <w:i/>
        </w:rPr>
        <w:t xml:space="preserve">amount </w:t>
      </w:r>
      <w:r w:rsidRPr="00241EB9">
        <w:rPr>
          <w:i/>
        </w:rPr>
        <w:t xml:space="preserve">should be entered into column D.  </w:t>
      </w:r>
    </w:p>
    <w:p w:rsidR="00486828" w:rsidRPr="00241EB9" w:rsidRDefault="00486828" w:rsidP="00241EB9">
      <w:pPr>
        <w:pStyle w:val="ListParagraph"/>
        <w:numPr>
          <w:ilvl w:val="0"/>
          <w:numId w:val="3"/>
        </w:numPr>
        <w:spacing w:after="120" w:line="276" w:lineRule="auto"/>
        <w:rPr>
          <w:i/>
        </w:rPr>
      </w:pPr>
      <w:r w:rsidRPr="00241EB9">
        <w:rPr>
          <w:i/>
        </w:rPr>
        <w:t>Together columns C and D should equal the total amount of the purchase which will be calcul</w:t>
      </w:r>
      <w:r w:rsidR="008C4B73" w:rsidRPr="00241EB9">
        <w:rPr>
          <w:i/>
        </w:rPr>
        <w:t>ated automatically into column E;</w:t>
      </w:r>
      <w:r w:rsidRPr="00241EB9">
        <w:rPr>
          <w:i/>
        </w:rPr>
        <w:t xml:space="preserve"> please check this equals th</w:t>
      </w:r>
      <w:r w:rsidR="008C4B73" w:rsidRPr="00241EB9">
        <w:rPr>
          <w:i/>
        </w:rPr>
        <w:t xml:space="preserve">e value of </w:t>
      </w:r>
      <w:r w:rsidRPr="00241EB9">
        <w:rPr>
          <w:i/>
        </w:rPr>
        <w:t>the receipt and also on the Barclaycard statement.</w:t>
      </w:r>
      <w:r w:rsidR="00D264BF" w:rsidRPr="00241EB9">
        <w:rPr>
          <w:i/>
        </w:rPr>
        <w:t xml:space="preserve">  If alterations are required please change the information in columns C and D and do not overwrite the grey cells.  </w:t>
      </w:r>
    </w:p>
    <w:p w:rsidR="00212D2C" w:rsidRDefault="00212D2C" w:rsidP="00C9149F">
      <w:pPr>
        <w:spacing w:after="120" w:line="276" w:lineRule="auto"/>
      </w:pPr>
    </w:p>
    <w:p w:rsidR="00C9149F" w:rsidRPr="00BE2800" w:rsidRDefault="00785ADF" w:rsidP="00C9149F">
      <w:pPr>
        <w:spacing w:after="120" w:line="276" w:lineRule="auto"/>
        <w:rPr>
          <w:b/>
        </w:rPr>
      </w:pPr>
      <w:r>
        <w:rPr>
          <w:b/>
        </w:rPr>
        <w:t>Step 4</w:t>
      </w:r>
    </w:p>
    <w:p w:rsidR="00C45BF4" w:rsidRDefault="00BE2800" w:rsidP="00C9149F">
      <w:pPr>
        <w:spacing w:after="120" w:line="276" w:lineRule="auto"/>
      </w:pPr>
      <w:r>
        <w:lastRenderedPageBreak/>
        <w:t>Add the additional information to the Barclaycard templa</w:t>
      </w:r>
      <w:r w:rsidR="005868E8">
        <w:t xml:space="preserve">te to explain and code the data (column </w:t>
      </w:r>
      <w:r w:rsidR="00E973E8">
        <w:t>F</w:t>
      </w:r>
      <w:r w:rsidR="005868E8">
        <w:t xml:space="preserve"> onwards).  </w:t>
      </w:r>
      <w:r w:rsidR="002000A6">
        <w:t xml:space="preserve"> </w:t>
      </w:r>
    </w:p>
    <w:p w:rsidR="003422B8" w:rsidRDefault="002000A6" w:rsidP="00C9149F">
      <w:pPr>
        <w:spacing w:after="120" w:line="276" w:lineRule="auto"/>
      </w:pPr>
      <w:r>
        <w:t xml:space="preserve">It is important to note that anything entered into </w:t>
      </w:r>
      <w:r w:rsidR="00E973E8">
        <w:rPr>
          <w:b/>
        </w:rPr>
        <w:t>column F</w:t>
      </w:r>
      <w:r>
        <w:t xml:space="preserve"> will appear on expenditure reports so</w:t>
      </w:r>
      <w:r w:rsidR="00586E5B">
        <w:t xml:space="preserve"> it is recommended to include the supplier name again here followed by a short description of the expenditure (max 240 characters).  </w:t>
      </w:r>
      <w:r>
        <w:t xml:space="preserve"> </w:t>
      </w:r>
      <w:r w:rsidR="00C31603">
        <w:t xml:space="preserve">Columns G and H are optional and are for additional information if the Barclaycard is used by more than one person.  </w:t>
      </w:r>
    </w:p>
    <w:p w:rsidR="001168D2" w:rsidRDefault="001168D2" w:rsidP="00C9149F">
      <w:pPr>
        <w:spacing w:after="120" w:line="276" w:lineRule="auto"/>
      </w:pPr>
    </w:p>
    <w:p w:rsidR="00C9149F" w:rsidRPr="00BE2800" w:rsidRDefault="00BE2800" w:rsidP="00C9149F">
      <w:pPr>
        <w:spacing w:after="120" w:line="276" w:lineRule="auto"/>
        <w:rPr>
          <w:b/>
        </w:rPr>
      </w:pPr>
      <w:r w:rsidRPr="00BE2800">
        <w:rPr>
          <w:b/>
        </w:rPr>
        <w:t xml:space="preserve">Step </w:t>
      </w:r>
      <w:r w:rsidR="00785ADF">
        <w:rPr>
          <w:b/>
        </w:rPr>
        <w:t>5</w:t>
      </w:r>
    </w:p>
    <w:p w:rsidR="00C45BF4" w:rsidRDefault="001238A4" w:rsidP="00366270">
      <w:pPr>
        <w:spacing w:after="120" w:line="276" w:lineRule="auto"/>
      </w:pPr>
      <w:r>
        <w:t>Save</w:t>
      </w:r>
      <w:r w:rsidR="00DD020F">
        <w:t xml:space="preserve"> and </w:t>
      </w:r>
      <w:r w:rsidR="00FD59D6">
        <w:t>p</w:t>
      </w:r>
      <w:r>
        <w:t xml:space="preserve">rint the Barclaycard Template and attach the </w:t>
      </w:r>
      <w:r w:rsidR="00366270">
        <w:t>receipts</w:t>
      </w:r>
      <w:r w:rsidR="001168D2">
        <w:t xml:space="preserve"> </w:t>
      </w:r>
      <w:r w:rsidR="006B05AE">
        <w:t>f</w:t>
      </w:r>
      <w:r w:rsidR="001168D2">
        <w:t>or</w:t>
      </w:r>
      <w:r w:rsidR="00366270">
        <w:t xml:space="preserve"> the transactions </w:t>
      </w:r>
    </w:p>
    <w:p w:rsidR="00BE2800" w:rsidRDefault="00366270" w:rsidP="00366270">
      <w:pPr>
        <w:spacing w:after="120" w:line="276" w:lineRule="auto"/>
      </w:pPr>
      <w:r>
        <w:t>(</w:t>
      </w:r>
      <w:r w:rsidRPr="00366270">
        <w:rPr>
          <w:i/>
        </w:rPr>
        <w:t>Receipts are required for all items on the Barclaycard statement or a reason provided for its absence</w:t>
      </w:r>
      <w:r w:rsidR="006B05AE">
        <w:rPr>
          <w:i/>
        </w:rPr>
        <w:t xml:space="preserve">; original receipts are required </w:t>
      </w:r>
      <w:r w:rsidR="006B05AE" w:rsidRPr="006B05AE">
        <w:rPr>
          <w:i/>
        </w:rPr>
        <w:t xml:space="preserve">if using the </w:t>
      </w:r>
      <w:r w:rsidR="006B05AE" w:rsidRPr="006B05AE">
        <w:rPr>
          <w:i/>
          <w:color w:val="6666FF"/>
        </w:rPr>
        <w:t>Print &amp; Send</w:t>
      </w:r>
      <w:r w:rsidR="006B05AE" w:rsidRPr="006B05AE">
        <w:rPr>
          <w:i/>
        </w:rPr>
        <w:t xml:space="preserve"> option</w:t>
      </w:r>
      <w:r>
        <w:t>).</w:t>
      </w:r>
      <w:r w:rsidR="00FD59D6">
        <w:t xml:space="preserve">  </w:t>
      </w:r>
    </w:p>
    <w:p w:rsidR="00785ADF" w:rsidRDefault="00785ADF" w:rsidP="00366270">
      <w:pPr>
        <w:spacing w:after="120" w:line="276" w:lineRule="auto"/>
      </w:pPr>
    </w:p>
    <w:p w:rsidR="001238A4" w:rsidRPr="001238A4" w:rsidRDefault="00785ADF" w:rsidP="00C9149F">
      <w:pPr>
        <w:spacing w:after="120" w:line="276" w:lineRule="auto"/>
        <w:rPr>
          <w:b/>
        </w:rPr>
      </w:pPr>
      <w:r>
        <w:rPr>
          <w:b/>
        </w:rPr>
        <w:t>Step 6</w:t>
      </w:r>
    </w:p>
    <w:p w:rsidR="00B06963" w:rsidRDefault="001238A4" w:rsidP="00C9149F">
      <w:pPr>
        <w:spacing w:after="120" w:line="276" w:lineRule="auto"/>
      </w:pPr>
      <w:r>
        <w:t xml:space="preserve">Forward the completed template to the approver via email (or file share) along with the </w:t>
      </w:r>
      <w:r w:rsidR="00B06963">
        <w:t xml:space="preserve">relevant receipts and the </w:t>
      </w:r>
      <w:r w:rsidR="00B06963" w:rsidRPr="00B06963">
        <w:rPr>
          <w:color w:val="6699FF"/>
        </w:rPr>
        <w:t>PDF copy of the statement (Scan &amp; Send)</w:t>
      </w:r>
      <w:r w:rsidR="00B06963">
        <w:t xml:space="preserve"> or </w:t>
      </w:r>
      <w:r w:rsidR="00B06963" w:rsidRPr="00B06963">
        <w:rPr>
          <w:color w:val="6666FF"/>
        </w:rPr>
        <w:t>the hardcopy statement (Print &amp; Send)</w:t>
      </w:r>
      <w:r w:rsidR="00B06963">
        <w:t xml:space="preserve">. </w:t>
      </w:r>
    </w:p>
    <w:p w:rsidR="00212D2C" w:rsidRDefault="00212D2C" w:rsidP="00C9149F">
      <w:pPr>
        <w:spacing w:after="120" w:line="276" w:lineRule="auto"/>
      </w:pPr>
    </w:p>
    <w:p w:rsidR="001238A4" w:rsidRPr="001238A4" w:rsidRDefault="00785ADF" w:rsidP="00C9149F">
      <w:pPr>
        <w:spacing w:after="120" w:line="276" w:lineRule="auto"/>
        <w:rPr>
          <w:b/>
        </w:rPr>
      </w:pPr>
      <w:r>
        <w:rPr>
          <w:b/>
        </w:rPr>
        <w:t>Step 7</w:t>
      </w:r>
    </w:p>
    <w:p w:rsidR="00EB649E" w:rsidRDefault="001238A4" w:rsidP="00C9149F">
      <w:pPr>
        <w:spacing w:after="120" w:line="276" w:lineRule="auto"/>
      </w:pPr>
      <w:r>
        <w:t>Approver reviews the statement and approves</w:t>
      </w:r>
      <w:r w:rsidR="002E7FFA">
        <w:t xml:space="preserve"> the completed</w:t>
      </w:r>
      <w:r>
        <w:t xml:space="preserve"> template – confirmed via the addition of the </w:t>
      </w:r>
      <w:r w:rsidR="007440BD">
        <w:t>approvers’</w:t>
      </w:r>
      <w:r>
        <w:t xml:space="preserve"> details in the </w:t>
      </w:r>
      <w:r w:rsidRPr="001238A4">
        <w:rPr>
          <w:b/>
          <w:color w:val="7030A0"/>
        </w:rPr>
        <w:t>purple</w:t>
      </w:r>
      <w:r>
        <w:t xml:space="preserve"> box</w:t>
      </w:r>
      <w:r w:rsidR="00DD020F">
        <w:t>.</w:t>
      </w:r>
      <w:r w:rsidR="002E7FFA">
        <w:t xml:space="preserve">  Approver prints the template and signs it as authorisation. </w:t>
      </w:r>
    </w:p>
    <w:p w:rsidR="00EB649E" w:rsidRDefault="00EB649E" w:rsidP="00C9149F">
      <w:pPr>
        <w:spacing w:after="120" w:line="276" w:lineRule="auto"/>
      </w:pPr>
      <w:r w:rsidRPr="006B05AE">
        <w:rPr>
          <w:color w:val="6699FF"/>
        </w:rPr>
        <w:t>Scan &amp; Send</w:t>
      </w:r>
      <w:r>
        <w:t xml:space="preserve">: Finance Staff (copying in </w:t>
      </w:r>
      <w:r w:rsidR="00D47BF8">
        <w:t xml:space="preserve">the approver) emails the AP team with attachments of the PDF copy of the </w:t>
      </w:r>
      <w:r>
        <w:t>statement, the receipt</w:t>
      </w:r>
      <w:r w:rsidR="00D47BF8">
        <w:t>s</w:t>
      </w:r>
      <w:r>
        <w:t xml:space="preserve"> </w:t>
      </w:r>
      <w:r w:rsidR="00D47BF8">
        <w:t>and the</w:t>
      </w:r>
      <w:r>
        <w:t xml:space="preserve"> signed copy of the template.  The email should also contain the excel version of the template. </w:t>
      </w:r>
    </w:p>
    <w:p w:rsidR="001238A4" w:rsidRDefault="00EB649E" w:rsidP="00C9149F">
      <w:pPr>
        <w:spacing w:after="120" w:line="276" w:lineRule="auto"/>
      </w:pPr>
      <w:r w:rsidRPr="006B05AE">
        <w:rPr>
          <w:color w:val="6666FF"/>
        </w:rPr>
        <w:t>Print &amp; Send</w:t>
      </w:r>
      <w:r>
        <w:t>: the approver emails the AP team the excel version of the template</w:t>
      </w:r>
      <w:r w:rsidR="000C1936">
        <w:t>.  T</w:t>
      </w:r>
      <w:r>
        <w:t>he statement, the original receipts and the signed copy of the template are sent to the central AP team.</w:t>
      </w:r>
      <w:r w:rsidR="002E7FFA">
        <w:t xml:space="preserve"> </w:t>
      </w:r>
    </w:p>
    <w:p w:rsidR="00212D2C" w:rsidRDefault="00212D2C" w:rsidP="00C9149F">
      <w:pPr>
        <w:spacing w:after="120" w:line="276" w:lineRule="auto"/>
      </w:pPr>
    </w:p>
    <w:p w:rsidR="002E7FFA" w:rsidRPr="002E7FFA" w:rsidRDefault="002E7FFA" w:rsidP="00C9149F">
      <w:pPr>
        <w:spacing w:after="120" w:line="276" w:lineRule="auto"/>
        <w:rPr>
          <w:b/>
        </w:rPr>
      </w:pPr>
      <w:r w:rsidRPr="002E7FFA">
        <w:rPr>
          <w:b/>
        </w:rPr>
        <w:t>Step 8</w:t>
      </w:r>
    </w:p>
    <w:p w:rsidR="00C45BF4" w:rsidRDefault="002E7FFA" w:rsidP="002E7FFA">
      <w:pPr>
        <w:spacing w:after="120" w:line="276" w:lineRule="auto"/>
      </w:pPr>
      <w:r>
        <w:t>The AP team will upload the electronic copy of the</w:t>
      </w:r>
      <w:r w:rsidR="00C1096D">
        <w:t xml:space="preserve"> excel</w:t>
      </w:r>
      <w:r>
        <w:t xml:space="preserve"> template onto Oracle once the statement and receipts have been received (via email for the Scan and Send Option or the hard copy received into the AP office for the Print and Send Option) and preliminary checks</w:t>
      </w:r>
      <w:r w:rsidR="00C1096D">
        <w:t xml:space="preserve"> regarding authorisation have taken place.  </w:t>
      </w:r>
    </w:p>
    <w:p w:rsidR="002E7FFA" w:rsidRPr="00C45BF4" w:rsidRDefault="002E7FFA" w:rsidP="00C45BF4">
      <w:pPr>
        <w:spacing w:after="120" w:line="276" w:lineRule="auto"/>
        <w:rPr>
          <w:i/>
        </w:rPr>
      </w:pPr>
      <w:r w:rsidRPr="00185411">
        <w:rPr>
          <w:i/>
        </w:rPr>
        <w:t>Please note that spot checks b</w:t>
      </w:r>
      <w:r w:rsidR="00C45BF4">
        <w:rPr>
          <w:i/>
        </w:rPr>
        <w:t>y the Senior Payments Assistant.</w:t>
      </w:r>
      <w:r w:rsidRPr="00185411">
        <w:rPr>
          <w:i/>
        </w:rPr>
        <w:t xml:space="preserve"> </w:t>
      </w:r>
      <w:r w:rsidR="00C45BF4" w:rsidRPr="00C45BF4">
        <w:rPr>
          <w:i/>
        </w:rPr>
        <w:t>Reporting may take place after the entries have been uploaded onto Oracle and you may be called upon to provide extra information or clarity regarding expenditure on the statement.</w:t>
      </w:r>
    </w:p>
    <w:p w:rsidR="002E7FFA" w:rsidRDefault="002E7FFA" w:rsidP="00C9149F">
      <w:pPr>
        <w:spacing w:after="120" w:line="276" w:lineRule="auto"/>
      </w:pPr>
    </w:p>
    <w:p w:rsidR="0089786F" w:rsidRDefault="0089786F" w:rsidP="0089786F">
      <w:pPr>
        <w:spacing w:after="120"/>
        <w:rPr>
          <w:rStyle w:val="Heading1Char"/>
        </w:rPr>
      </w:pPr>
      <w:r>
        <w:rPr>
          <w:rStyle w:val="Heading1Char"/>
        </w:rPr>
        <w:t>Points to Note</w:t>
      </w:r>
    </w:p>
    <w:p w:rsidR="00271ACF" w:rsidRDefault="00C45BF4" w:rsidP="00C45BF4">
      <w:pPr>
        <w:pStyle w:val="ListParagraph"/>
        <w:numPr>
          <w:ilvl w:val="0"/>
          <w:numId w:val="2"/>
        </w:numPr>
        <w:spacing w:after="120" w:line="276" w:lineRule="auto"/>
      </w:pPr>
      <w:r w:rsidRPr="00C45BF4">
        <w:lastRenderedPageBreak/>
        <w:t>Deadlines for submission can vary in accordance with office closures but typically the deadline for submission is 10 working days after the statement date.  Deadline is 5pm on the relevant date. The Month End Timetable detailing the reconciliation deadline date can be locate</w:t>
      </w:r>
      <w:r w:rsidR="001F0BD6">
        <w:t>d on the Month End Process page, on the right hand side.</w:t>
      </w:r>
    </w:p>
    <w:p w:rsidR="0089786F" w:rsidRPr="00D67E5A" w:rsidRDefault="0089786F" w:rsidP="00C45BF4">
      <w:pPr>
        <w:pStyle w:val="ListParagraph"/>
        <w:numPr>
          <w:ilvl w:val="0"/>
          <w:numId w:val="2"/>
        </w:numPr>
        <w:spacing w:after="120" w:line="276" w:lineRule="auto"/>
      </w:pPr>
      <w:r w:rsidRPr="00D67E5A">
        <w:t xml:space="preserve">No self-authorisation is permitted </w:t>
      </w:r>
      <w:r w:rsidR="00865531">
        <w:t>(cardholder cannot authorise own expenditure</w:t>
      </w:r>
      <w:r w:rsidR="00755D88">
        <w:t xml:space="preserve"> even if an authorised signatory</w:t>
      </w:r>
      <w:r w:rsidR="00865531">
        <w:t>)</w:t>
      </w:r>
    </w:p>
    <w:p w:rsidR="0089786F" w:rsidRPr="00D67E5A" w:rsidRDefault="0089786F" w:rsidP="00892BCB">
      <w:pPr>
        <w:pStyle w:val="ListParagraph"/>
        <w:numPr>
          <w:ilvl w:val="0"/>
          <w:numId w:val="2"/>
        </w:numPr>
        <w:spacing w:after="120" w:line="276" w:lineRule="auto"/>
      </w:pPr>
      <w:r w:rsidRPr="00D67E5A">
        <w:t>Incorrect or invalid coding will be substituted for the</w:t>
      </w:r>
      <w:r w:rsidR="00892BCB">
        <w:t xml:space="preserve"> Barclaycard</w:t>
      </w:r>
      <w:r w:rsidRPr="00D67E5A">
        <w:t xml:space="preserve"> default cost centre provided </w:t>
      </w:r>
      <w:r w:rsidR="00892BCB">
        <w:t>to the Cashiers Offic</w:t>
      </w:r>
      <w:r w:rsidR="00981B56">
        <w:t>e, with a natural account of 61</w:t>
      </w:r>
      <w:r w:rsidR="002000A6">
        <w:t>20</w:t>
      </w:r>
      <w:bookmarkStart w:id="0" w:name="_GoBack"/>
      <w:bookmarkEnd w:id="0"/>
      <w:r w:rsidR="002000A6">
        <w:t>0</w:t>
      </w:r>
      <w:r w:rsidR="00981B56">
        <w:t>.</w:t>
      </w:r>
      <w:r w:rsidR="00254033">
        <w:t xml:space="preserve">  </w:t>
      </w:r>
      <w:r w:rsidR="00254033" w:rsidRPr="00F66275">
        <w:t>Departments will be informed via email that the coding has been altered and departments will need to journal the costs as appropriate.  No alterations to coding will be accepted once the template has been uploaded</w:t>
      </w:r>
      <w:r w:rsidR="00254033">
        <w:t>.</w:t>
      </w:r>
    </w:p>
    <w:p w:rsidR="00B775DF" w:rsidRDefault="00B775DF" w:rsidP="00892BCB">
      <w:pPr>
        <w:pStyle w:val="ListParagraph"/>
        <w:numPr>
          <w:ilvl w:val="0"/>
          <w:numId w:val="2"/>
        </w:numPr>
        <w:spacing w:after="120" w:line="276" w:lineRule="auto"/>
      </w:pPr>
      <w:r>
        <w:t>Each transaction on the statement should have a corresponding coding line on the template</w:t>
      </w:r>
    </w:p>
    <w:p w:rsidR="00CA3450" w:rsidRDefault="00595630" w:rsidP="00212D2C">
      <w:pPr>
        <w:pStyle w:val="ListParagraph"/>
        <w:numPr>
          <w:ilvl w:val="0"/>
          <w:numId w:val="2"/>
        </w:numPr>
        <w:spacing w:after="120" w:line="276" w:lineRule="auto"/>
      </w:pPr>
      <w:r>
        <w:t>B-Code S</w:t>
      </w:r>
      <w:r w:rsidR="00061945">
        <w:t xml:space="preserve">ource of </w:t>
      </w:r>
      <w:r>
        <w:t>F</w:t>
      </w:r>
      <w:r w:rsidR="00061945">
        <w:t>unds</w:t>
      </w:r>
      <w:r w:rsidR="00CA3450">
        <w:t xml:space="preserve"> should continue to be authorised by an appropriate signatory </w:t>
      </w:r>
      <w:r w:rsidR="00AE55DD">
        <w:t xml:space="preserve">with a signature apparent </w:t>
      </w:r>
      <w:r w:rsidR="00AE55DD" w:rsidRPr="00420A45">
        <w:t>on the printed version of the template.</w:t>
      </w:r>
      <w:r w:rsidR="00420A45" w:rsidRPr="00420A45">
        <w:t xml:space="preserve">  The approver for the B-code should also be copied-in on the emails sent to AP containing the excel version of the template.</w:t>
      </w:r>
    </w:p>
    <w:p w:rsidR="00241EB9" w:rsidRDefault="00F26360" w:rsidP="00212D2C">
      <w:pPr>
        <w:pStyle w:val="ListParagraph"/>
        <w:numPr>
          <w:ilvl w:val="0"/>
          <w:numId w:val="2"/>
        </w:numPr>
        <w:spacing w:after="120" w:line="276" w:lineRule="auto"/>
      </w:pPr>
      <w:r w:rsidRPr="00F26360">
        <w:t>Please d</w:t>
      </w:r>
      <w:r w:rsidR="00241EB9" w:rsidRPr="00F26360">
        <w:t>o not delete information in the grey cells as the formulas in the cells will also be deleted</w:t>
      </w:r>
      <w:r w:rsidRPr="00F26360">
        <w:t>.   If/when necessary d</w:t>
      </w:r>
      <w:r w:rsidR="00241EB9" w:rsidRPr="00F26360">
        <w:t>elete the information in the surrounding cells which will automatically remove the information in the grey cells.</w:t>
      </w:r>
    </w:p>
    <w:p w:rsidR="008A2315" w:rsidRDefault="008A2315" w:rsidP="00212D2C">
      <w:pPr>
        <w:pStyle w:val="ListParagraph"/>
        <w:numPr>
          <w:ilvl w:val="0"/>
          <w:numId w:val="2"/>
        </w:numPr>
        <w:spacing w:after="120" w:line="276" w:lineRule="auto"/>
      </w:pPr>
      <w:r>
        <w:t xml:space="preserve">Please complete the tab ‘statement template’ and do not recreate the template in another tab as this causes problems with background processes and may lead to the upload being unsuccessful. </w:t>
      </w:r>
    </w:p>
    <w:p w:rsidR="00420A45" w:rsidRDefault="00420A45" w:rsidP="00420A45">
      <w:pPr>
        <w:pStyle w:val="ListParagraph"/>
        <w:numPr>
          <w:ilvl w:val="0"/>
          <w:numId w:val="2"/>
        </w:numPr>
        <w:spacing w:after="120" w:line="276" w:lineRule="auto"/>
      </w:pPr>
      <w:r w:rsidRPr="00420A45">
        <w:t xml:space="preserve">If you are would prefer to download the Barclaycard Statement in Excel (as opposed to PDF) and you do not currently have the facility to do so please email </w:t>
      </w:r>
      <w:hyperlink r:id="rId18" w:history="1">
        <w:r w:rsidRPr="00420A45">
          <w:rPr>
            <w:rStyle w:val="Hyperlink"/>
          </w:rPr>
          <w:t>Barclaycard@admin.ox.ac.uk</w:t>
        </w:r>
      </w:hyperlink>
      <w:r w:rsidRPr="00420A45">
        <w:t xml:space="preserve"> and your access will be amended in due course.</w:t>
      </w:r>
    </w:p>
    <w:p w:rsidR="00B7236D" w:rsidRPr="00420A45" w:rsidRDefault="00B7236D" w:rsidP="00420A45">
      <w:pPr>
        <w:pStyle w:val="ListParagraph"/>
        <w:numPr>
          <w:ilvl w:val="0"/>
          <w:numId w:val="2"/>
        </w:numPr>
        <w:spacing w:after="120" w:line="276" w:lineRule="auto"/>
      </w:pPr>
      <w:r>
        <w:t>As of March 2017 any submissions via the Scan and Send option will be available to view via the attachment functionality on Oracle.</w:t>
      </w:r>
    </w:p>
    <w:p w:rsidR="009E213B" w:rsidRDefault="009E213B" w:rsidP="009E213B">
      <w:pPr>
        <w:spacing w:after="120" w:line="276" w:lineRule="auto"/>
      </w:pPr>
    </w:p>
    <w:p w:rsidR="00CC7B07" w:rsidRDefault="00CC7B07" w:rsidP="00CC7B07">
      <w:pPr>
        <w:spacing w:after="120" w:line="276" w:lineRule="auto"/>
      </w:pPr>
      <w:r>
        <w:t>If you have any issues with the completion of the template please</w:t>
      </w:r>
      <w:r w:rsidR="00E97D8F">
        <w:t xml:space="preserve"> email/telephone </w:t>
      </w:r>
      <w:r>
        <w:t>your</w:t>
      </w:r>
      <w:r w:rsidR="000970E6">
        <w:t xml:space="preserve"> regular Central </w:t>
      </w:r>
      <w:r>
        <w:t xml:space="preserve">AP </w:t>
      </w:r>
      <w:r w:rsidR="00271ACF">
        <w:t>contact.</w:t>
      </w:r>
    </w:p>
    <w:p w:rsidR="00CC7B07" w:rsidRPr="00D67E5A" w:rsidRDefault="00CC7B07" w:rsidP="009E213B">
      <w:pPr>
        <w:spacing w:after="120" w:line="276" w:lineRule="auto"/>
      </w:pPr>
    </w:p>
    <w:sectPr w:rsidR="00CC7B07" w:rsidRPr="00D67E5A">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E3B" w:rsidRDefault="00DA4E3B" w:rsidP="00DA4E3B">
      <w:pPr>
        <w:spacing w:after="0" w:line="240" w:lineRule="auto"/>
      </w:pPr>
      <w:r>
        <w:separator/>
      </w:r>
    </w:p>
  </w:endnote>
  <w:endnote w:type="continuationSeparator" w:id="0">
    <w:p w:rsidR="00DA4E3B" w:rsidRDefault="00DA4E3B" w:rsidP="00DA4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E3B" w:rsidRDefault="00CF3148">
    <w:pPr>
      <w:pStyle w:val="Footer"/>
    </w:pPr>
    <w:r>
      <w:t xml:space="preserve">Last Updated </w:t>
    </w:r>
    <w:r w:rsidR="00852D29">
      <w:t>17.05.19</w:t>
    </w:r>
    <w:r w:rsidR="009C2238">
      <w:tab/>
    </w:r>
  </w:p>
  <w:p w:rsidR="00DA4E3B" w:rsidRDefault="00DA4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E3B" w:rsidRDefault="00DA4E3B" w:rsidP="00DA4E3B">
      <w:pPr>
        <w:spacing w:after="0" w:line="240" w:lineRule="auto"/>
      </w:pPr>
      <w:r>
        <w:separator/>
      </w:r>
    </w:p>
  </w:footnote>
  <w:footnote w:type="continuationSeparator" w:id="0">
    <w:p w:rsidR="00DA4E3B" w:rsidRDefault="00DA4E3B" w:rsidP="00DA4E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A4483"/>
    <w:multiLevelType w:val="hybridMultilevel"/>
    <w:tmpl w:val="4DE25A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D10B82"/>
    <w:multiLevelType w:val="hybridMultilevel"/>
    <w:tmpl w:val="65AE610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015C3"/>
    <w:multiLevelType w:val="hybridMultilevel"/>
    <w:tmpl w:val="8AEE561C"/>
    <w:lvl w:ilvl="0" w:tplc="E2C8D71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740"/>
    <w:rsid w:val="000128F3"/>
    <w:rsid w:val="0005241F"/>
    <w:rsid w:val="00061945"/>
    <w:rsid w:val="000970E6"/>
    <w:rsid w:val="000A59B1"/>
    <w:rsid w:val="000C1936"/>
    <w:rsid w:val="0010169A"/>
    <w:rsid w:val="001106BC"/>
    <w:rsid w:val="001168D2"/>
    <w:rsid w:val="001238A4"/>
    <w:rsid w:val="0015751D"/>
    <w:rsid w:val="00160129"/>
    <w:rsid w:val="00174719"/>
    <w:rsid w:val="00185411"/>
    <w:rsid w:val="00193BF7"/>
    <w:rsid w:val="00194753"/>
    <w:rsid w:val="00195ECB"/>
    <w:rsid w:val="001A71A7"/>
    <w:rsid w:val="001B6F4E"/>
    <w:rsid w:val="001F0BD6"/>
    <w:rsid w:val="002000A6"/>
    <w:rsid w:val="00205C9C"/>
    <w:rsid w:val="00212D2C"/>
    <w:rsid w:val="00230D7D"/>
    <w:rsid w:val="0023217D"/>
    <w:rsid w:val="00241EB9"/>
    <w:rsid w:val="00244267"/>
    <w:rsid w:val="00254033"/>
    <w:rsid w:val="0026358D"/>
    <w:rsid w:val="002648B6"/>
    <w:rsid w:val="00271ACF"/>
    <w:rsid w:val="0027762F"/>
    <w:rsid w:val="00280706"/>
    <w:rsid w:val="00282FCA"/>
    <w:rsid w:val="002959AD"/>
    <w:rsid w:val="002D4159"/>
    <w:rsid w:val="002E6DBD"/>
    <w:rsid w:val="002E7FFA"/>
    <w:rsid w:val="002F14A3"/>
    <w:rsid w:val="002F7FCC"/>
    <w:rsid w:val="00303A8A"/>
    <w:rsid w:val="00335E9C"/>
    <w:rsid w:val="003422B8"/>
    <w:rsid w:val="00366270"/>
    <w:rsid w:val="003727FF"/>
    <w:rsid w:val="003A0E7B"/>
    <w:rsid w:val="003D297D"/>
    <w:rsid w:val="00420A45"/>
    <w:rsid w:val="00430F60"/>
    <w:rsid w:val="004576C0"/>
    <w:rsid w:val="00484D66"/>
    <w:rsid w:val="00486828"/>
    <w:rsid w:val="004A3424"/>
    <w:rsid w:val="004D7BDB"/>
    <w:rsid w:val="004F5EBC"/>
    <w:rsid w:val="00500B04"/>
    <w:rsid w:val="005077A4"/>
    <w:rsid w:val="00531161"/>
    <w:rsid w:val="00533146"/>
    <w:rsid w:val="005435BE"/>
    <w:rsid w:val="00566C2C"/>
    <w:rsid w:val="00577CF2"/>
    <w:rsid w:val="005868E8"/>
    <w:rsid w:val="00586E5B"/>
    <w:rsid w:val="00595630"/>
    <w:rsid w:val="005F4448"/>
    <w:rsid w:val="005F7167"/>
    <w:rsid w:val="006022DD"/>
    <w:rsid w:val="00605939"/>
    <w:rsid w:val="00633FDF"/>
    <w:rsid w:val="00672653"/>
    <w:rsid w:val="006756DD"/>
    <w:rsid w:val="006A2F6D"/>
    <w:rsid w:val="006B05AE"/>
    <w:rsid w:val="006B7E74"/>
    <w:rsid w:val="00702B15"/>
    <w:rsid w:val="007256EA"/>
    <w:rsid w:val="0074339B"/>
    <w:rsid w:val="007440BD"/>
    <w:rsid w:val="00755D88"/>
    <w:rsid w:val="007662DC"/>
    <w:rsid w:val="00785ADF"/>
    <w:rsid w:val="007A34C4"/>
    <w:rsid w:val="007B1399"/>
    <w:rsid w:val="007C6A27"/>
    <w:rsid w:val="007E4D60"/>
    <w:rsid w:val="007E6B08"/>
    <w:rsid w:val="008105EB"/>
    <w:rsid w:val="00852D29"/>
    <w:rsid w:val="00860680"/>
    <w:rsid w:val="00865531"/>
    <w:rsid w:val="00865E9B"/>
    <w:rsid w:val="00892BCB"/>
    <w:rsid w:val="0089786F"/>
    <w:rsid w:val="008A2315"/>
    <w:rsid w:val="008A2C49"/>
    <w:rsid w:val="008C4B73"/>
    <w:rsid w:val="008F236C"/>
    <w:rsid w:val="009172E7"/>
    <w:rsid w:val="00946957"/>
    <w:rsid w:val="00960864"/>
    <w:rsid w:val="009767F6"/>
    <w:rsid w:val="00981B56"/>
    <w:rsid w:val="009C154F"/>
    <w:rsid w:val="009C2238"/>
    <w:rsid w:val="009C6D54"/>
    <w:rsid w:val="009D15E8"/>
    <w:rsid w:val="009E213B"/>
    <w:rsid w:val="009E4D87"/>
    <w:rsid w:val="00A37428"/>
    <w:rsid w:val="00A95BFF"/>
    <w:rsid w:val="00AA4380"/>
    <w:rsid w:val="00AB1218"/>
    <w:rsid w:val="00AB1F08"/>
    <w:rsid w:val="00AB324D"/>
    <w:rsid w:val="00AB6FB5"/>
    <w:rsid w:val="00AD22E9"/>
    <w:rsid w:val="00AE55DD"/>
    <w:rsid w:val="00AE6C97"/>
    <w:rsid w:val="00AF63BB"/>
    <w:rsid w:val="00AF7ED7"/>
    <w:rsid w:val="00B06963"/>
    <w:rsid w:val="00B2458A"/>
    <w:rsid w:val="00B7236D"/>
    <w:rsid w:val="00B775DF"/>
    <w:rsid w:val="00BA69B4"/>
    <w:rsid w:val="00BA75FD"/>
    <w:rsid w:val="00BB5A6C"/>
    <w:rsid w:val="00BE2800"/>
    <w:rsid w:val="00BE37E0"/>
    <w:rsid w:val="00C1096D"/>
    <w:rsid w:val="00C27C2D"/>
    <w:rsid w:val="00C31603"/>
    <w:rsid w:val="00C45BF4"/>
    <w:rsid w:val="00C6340B"/>
    <w:rsid w:val="00C9149F"/>
    <w:rsid w:val="00CA066E"/>
    <w:rsid w:val="00CA3450"/>
    <w:rsid w:val="00CA4242"/>
    <w:rsid w:val="00CA7949"/>
    <w:rsid w:val="00CB57B3"/>
    <w:rsid w:val="00CC7B07"/>
    <w:rsid w:val="00CD511E"/>
    <w:rsid w:val="00CE5C5B"/>
    <w:rsid w:val="00CF3148"/>
    <w:rsid w:val="00D16621"/>
    <w:rsid w:val="00D264BF"/>
    <w:rsid w:val="00D272DC"/>
    <w:rsid w:val="00D33740"/>
    <w:rsid w:val="00D47BF8"/>
    <w:rsid w:val="00D56440"/>
    <w:rsid w:val="00D56950"/>
    <w:rsid w:val="00D67E5A"/>
    <w:rsid w:val="00D966B2"/>
    <w:rsid w:val="00DA4E3B"/>
    <w:rsid w:val="00DA688E"/>
    <w:rsid w:val="00DA68C0"/>
    <w:rsid w:val="00DC685B"/>
    <w:rsid w:val="00DD020F"/>
    <w:rsid w:val="00DE3C1F"/>
    <w:rsid w:val="00DF29E2"/>
    <w:rsid w:val="00DF7EA4"/>
    <w:rsid w:val="00E10ED2"/>
    <w:rsid w:val="00E16AC3"/>
    <w:rsid w:val="00E939C1"/>
    <w:rsid w:val="00E973E8"/>
    <w:rsid w:val="00E977F2"/>
    <w:rsid w:val="00E97D8F"/>
    <w:rsid w:val="00EB649E"/>
    <w:rsid w:val="00EC6091"/>
    <w:rsid w:val="00ED062B"/>
    <w:rsid w:val="00ED276F"/>
    <w:rsid w:val="00ED69F7"/>
    <w:rsid w:val="00EF0052"/>
    <w:rsid w:val="00F250F9"/>
    <w:rsid w:val="00F26360"/>
    <w:rsid w:val="00F276B4"/>
    <w:rsid w:val="00F31FAD"/>
    <w:rsid w:val="00F543F0"/>
    <w:rsid w:val="00F82116"/>
    <w:rsid w:val="00FB6A23"/>
    <w:rsid w:val="00FD59D6"/>
    <w:rsid w:val="00FE373B"/>
    <w:rsid w:val="00FF4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D5FA081"/>
  <w15:chartTrackingRefBased/>
  <w15:docId w15:val="{204E5C26-CDFE-47F7-89E6-DE188073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33740"/>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740"/>
    <w:rPr>
      <w:rFonts w:asciiTheme="majorHAnsi" w:eastAsiaTheme="majorEastAsia" w:hAnsiTheme="majorHAnsi" w:cstheme="majorBidi"/>
      <w:b/>
      <w:bCs/>
      <w:color w:val="2E74B5" w:themeColor="accent1" w:themeShade="BF"/>
      <w:sz w:val="28"/>
      <w:szCs w:val="28"/>
    </w:rPr>
  </w:style>
  <w:style w:type="character" w:customStyle="1" w:styleId="Heading1Char1">
    <w:name w:val="Heading 1 Char1"/>
    <w:basedOn w:val="DefaultParagraphFont"/>
    <w:uiPriority w:val="9"/>
    <w:rsid w:val="00D3374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727FF"/>
    <w:pPr>
      <w:ind w:left="720"/>
      <w:contextualSpacing/>
    </w:pPr>
  </w:style>
  <w:style w:type="character" w:styleId="Hyperlink">
    <w:name w:val="Hyperlink"/>
    <w:basedOn w:val="DefaultParagraphFont"/>
    <w:uiPriority w:val="99"/>
    <w:unhideWhenUsed/>
    <w:rsid w:val="001238A4"/>
    <w:rPr>
      <w:color w:val="0563C1" w:themeColor="hyperlink"/>
      <w:u w:val="single"/>
    </w:rPr>
  </w:style>
  <w:style w:type="paragraph" w:styleId="BalloonText">
    <w:name w:val="Balloon Text"/>
    <w:basedOn w:val="Normal"/>
    <w:link w:val="BalloonTextChar"/>
    <w:uiPriority w:val="99"/>
    <w:semiHidden/>
    <w:unhideWhenUsed/>
    <w:rsid w:val="006022DD"/>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6022DD"/>
    <w:rPr>
      <w:rFonts w:ascii="Arial" w:hAnsi="Arial" w:cs="Arial"/>
      <w:sz w:val="18"/>
      <w:szCs w:val="18"/>
    </w:rPr>
  </w:style>
  <w:style w:type="paragraph" w:styleId="Header">
    <w:name w:val="header"/>
    <w:basedOn w:val="Normal"/>
    <w:link w:val="HeaderChar"/>
    <w:uiPriority w:val="99"/>
    <w:unhideWhenUsed/>
    <w:rsid w:val="00DA4E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4E3B"/>
  </w:style>
  <w:style w:type="paragraph" w:styleId="Footer">
    <w:name w:val="footer"/>
    <w:basedOn w:val="Normal"/>
    <w:link w:val="FooterChar"/>
    <w:uiPriority w:val="99"/>
    <w:unhideWhenUsed/>
    <w:rsid w:val="00DA4E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4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258432">
      <w:bodyDiv w:val="1"/>
      <w:marLeft w:val="0"/>
      <w:marRight w:val="0"/>
      <w:marTop w:val="0"/>
      <w:marBottom w:val="0"/>
      <w:divBdr>
        <w:top w:val="none" w:sz="0" w:space="0" w:color="auto"/>
        <w:left w:val="none" w:sz="0" w:space="0" w:color="auto"/>
        <w:bottom w:val="none" w:sz="0" w:space="0" w:color="auto"/>
        <w:right w:val="none" w:sz="0" w:space="0" w:color="auto"/>
      </w:divBdr>
      <w:divsChild>
        <w:div w:id="210468966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yperlink" Target="mailto:Barclaycard@admin.ox.ac.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87349A5-EFFF-4A68-8F01-16129FFE6929}" type="doc">
      <dgm:prSet loTypeId="urn:microsoft.com/office/officeart/2005/8/layout/bProcess3" loCatId="process" qsTypeId="urn:microsoft.com/office/officeart/2005/8/quickstyle/simple1" qsCatId="simple" csTypeId="urn:microsoft.com/office/officeart/2005/8/colors/accent1_2" csCatId="accent1" phldr="1"/>
      <dgm:spPr/>
    </dgm:pt>
    <dgm:pt modelId="{3C9D1D3A-EE22-4F33-BD3A-4189DA0D0194}">
      <dgm:prSet phldrT="[Text]">
        <dgm:style>
          <a:lnRef idx="2">
            <a:schemeClr val="accent5"/>
          </a:lnRef>
          <a:fillRef idx="1">
            <a:schemeClr val="lt1"/>
          </a:fillRef>
          <a:effectRef idx="0">
            <a:schemeClr val="accent5"/>
          </a:effectRef>
          <a:fontRef idx="minor">
            <a:schemeClr val="dk1"/>
          </a:fontRef>
        </dgm:style>
      </dgm:prSet>
      <dgm:spPr/>
      <dgm:t>
        <a:bodyPr/>
        <a:lstStyle/>
        <a:p>
          <a:r>
            <a:rPr lang="en-GB"/>
            <a:t>Preparer downloads statement from Barclaycard website</a:t>
          </a:r>
        </a:p>
      </dgm:t>
    </dgm:pt>
    <dgm:pt modelId="{FB701412-7DB2-4D0B-B2ED-BEB429E4303B}" type="parTrans" cxnId="{FA8833C9-AB84-483D-8106-25B95340FB32}">
      <dgm:prSet/>
      <dgm:spPr/>
      <dgm:t>
        <a:bodyPr/>
        <a:lstStyle/>
        <a:p>
          <a:endParaRPr lang="en-GB"/>
        </a:p>
      </dgm:t>
    </dgm:pt>
    <dgm:pt modelId="{9A168DD9-AC4C-49AF-8A06-4143EE693F7A}" type="sibTrans" cxnId="{FA8833C9-AB84-483D-8106-25B95340FB32}">
      <dgm:prSet/>
      <dgm:spPr/>
      <dgm:t>
        <a:bodyPr/>
        <a:lstStyle/>
        <a:p>
          <a:endParaRPr lang="en-GB"/>
        </a:p>
      </dgm:t>
    </dgm:pt>
    <dgm:pt modelId="{F4A80771-F991-4FB1-855E-54BD1A5F3A1C}">
      <dgm:prSet phldrT="[Text]">
        <dgm:style>
          <a:lnRef idx="2">
            <a:schemeClr val="accent5"/>
          </a:lnRef>
          <a:fillRef idx="1">
            <a:schemeClr val="lt1"/>
          </a:fillRef>
          <a:effectRef idx="0">
            <a:schemeClr val="accent5"/>
          </a:effectRef>
          <a:fontRef idx="minor">
            <a:schemeClr val="dk1"/>
          </a:fontRef>
        </dgm:style>
      </dgm:prSet>
      <dgm:spPr/>
      <dgm:t>
        <a:bodyPr/>
        <a:lstStyle/>
        <a:p>
          <a:r>
            <a:rPr lang="en-GB"/>
            <a:t>The data is copied into the template</a:t>
          </a:r>
        </a:p>
      </dgm:t>
    </dgm:pt>
    <dgm:pt modelId="{D1BF2A30-4CD7-412C-85A7-45A1CACCE54B}" type="parTrans" cxnId="{BD9FDDEF-DCB3-4AEF-B37E-E80F0BA57885}">
      <dgm:prSet/>
      <dgm:spPr/>
      <dgm:t>
        <a:bodyPr/>
        <a:lstStyle/>
        <a:p>
          <a:endParaRPr lang="en-GB"/>
        </a:p>
      </dgm:t>
    </dgm:pt>
    <dgm:pt modelId="{2769B2EB-1A88-41B8-92EF-E0FE4AADA46B}" type="sibTrans" cxnId="{BD9FDDEF-DCB3-4AEF-B37E-E80F0BA57885}">
      <dgm:prSet/>
      <dgm:spPr/>
      <dgm:t>
        <a:bodyPr/>
        <a:lstStyle/>
        <a:p>
          <a:endParaRPr lang="en-GB"/>
        </a:p>
      </dgm:t>
    </dgm:pt>
    <dgm:pt modelId="{C2402F90-295E-4179-90F4-7408D9158151}">
      <dgm:prSet phldrT="[Text]">
        <dgm:style>
          <a:lnRef idx="2">
            <a:schemeClr val="accent5"/>
          </a:lnRef>
          <a:fillRef idx="1">
            <a:schemeClr val="lt1"/>
          </a:fillRef>
          <a:effectRef idx="0">
            <a:schemeClr val="accent5"/>
          </a:effectRef>
          <a:fontRef idx="minor">
            <a:schemeClr val="dk1"/>
          </a:fontRef>
        </dgm:style>
      </dgm:prSet>
      <dgm:spPr/>
      <dgm:t>
        <a:bodyPr/>
        <a:lstStyle/>
        <a:p>
          <a:r>
            <a:rPr lang="en-GB"/>
            <a:t>Additional Information is added e.g. reason for spend/coding</a:t>
          </a:r>
        </a:p>
      </dgm:t>
    </dgm:pt>
    <dgm:pt modelId="{FE5E0178-D329-4075-B778-714377F6707E}" type="parTrans" cxnId="{F0AE6828-FC52-4E08-B6B2-6CCD0766B61C}">
      <dgm:prSet/>
      <dgm:spPr/>
      <dgm:t>
        <a:bodyPr/>
        <a:lstStyle/>
        <a:p>
          <a:endParaRPr lang="en-GB"/>
        </a:p>
      </dgm:t>
    </dgm:pt>
    <dgm:pt modelId="{8B87BE19-16BB-4588-B888-29E53E170D3C}" type="sibTrans" cxnId="{F0AE6828-FC52-4E08-B6B2-6CCD0766B61C}">
      <dgm:prSet/>
      <dgm:spPr/>
      <dgm:t>
        <a:bodyPr/>
        <a:lstStyle/>
        <a:p>
          <a:endParaRPr lang="en-GB"/>
        </a:p>
      </dgm:t>
    </dgm:pt>
    <dgm:pt modelId="{4A4D4BEB-9EF1-4FB3-8B0A-6ECCCC6D6D27}">
      <dgm:prSet phldrT="[Text]">
        <dgm:style>
          <a:lnRef idx="2">
            <a:schemeClr val="accent5"/>
          </a:lnRef>
          <a:fillRef idx="1">
            <a:schemeClr val="lt1"/>
          </a:fillRef>
          <a:effectRef idx="0">
            <a:schemeClr val="accent5"/>
          </a:effectRef>
          <a:fontRef idx="minor">
            <a:schemeClr val="dk1"/>
          </a:fontRef>
        </dgm:style>
      </dgm:prSet>
      <dgm:spPr/>
      <dgm:t>
        <a:bodyPr/>
        <a:lstStyle/>
        <a:p>
          <a:r>
            <a:rPr lang="en-GB"/>
            <a:t>Approver reviews and signs a hardcopy of the template. </a:t>
          </a:r>
        </a:p>
      </dgm:t>
    </dgm:pt>
    <dgm:pt modelId="{DADD0835-3102-464A-90BE-BBED2C9A37DB}" type="parTrans" cxnId="{C4CF9A20-23BB-4448-87EF-5D6E0B3B3C5D}">
      <dgm:prSet/>
      <dgm:spPr/>
      <dgm:t>
        <a:bodyPr/>
        <a:lstStyle/>
        <a:p>
          <a:endParaRPr lang="en-GB"/>
        </a:p>
      </dgm:t>
    </dgm:pt>
    <dgm:pt modelId="{03AE6603-1727-418F-ADC5-098EBFC055EA}" type="sibTrans" cxnId="{C4CF9A20-23BB-4448-87EF-5D6E0B3B3C5D}">
      <dgm:prSet/>
      <dgm:spPr/>
      <dgm:t>
        <a:bodyPr/>
        <a:lstStyle/>
        <a:p>
          <a:endParaRPr lang="en-GB"/>
        </a:p>
      </dgm:t>
    </dgm:pt>
    <dgm:pt modelId="{A2637975-354F-4017-896A-6EB093BD36F3}">
      <dgm:prSet phldrT="[Text]"/>
      <dgm:spPr/>
      <dgm:t>
        <a:bodyPr/>
        <a:lstStyle/>
        <a:p>
          <a:r>
            <a:rPr lang="en-GB"/>
            <a:t>AP: preliminary checks and upload template using More4Apps</a:t>
          </a:r>
        </a:p>
      </dgm:t>
    </dgm:pt>
    <dgm:pt modelId="{F01BC15F-E57F-4983-9BA2-C1C6EEF0C238}" type="parTrans" cxnId="{EF9FDB13-88AA-42B7-92A1-F44B49107D39}">
      <dgm:prSet/>
      <dgm:spPr/>
      <dgm:t>
        <a:bodyPr/>
        <a:lstStyle/>
        <a:p>
          <a:endParaRPr lang="en-GB"/>
        </a:p>
      </dgm:t>
    </dgm:pt>
    <dgm:pt modelId="{33A48DEF-AB17-4483-987B-08D06DD89A56}" type="sibTrans" cxnId="{EF9FDB13-88AA-42B7-92A1-F44B49107D39}">
      <dgm:prSet/>
      <dgm:spPr/>
      <dgm:t>
        <a:bodyPr/>
        <a:lstStyle/>
        <a:p>
          <a:endParaRPr lang="en-GB"/>
        </a:p>
      </dgm:t>
    </dgm:pt>
    <dgm:pt modelId="{385924A1-BC64-4BD0-A5CF-C7990A7B10DE}">
      <dgm:prSet phldrT="[Text]"/>
      <dgm:spPr/>
      <dgm:t>
        <a:bodyPr/>
        <a:lstStyle/>
        <a:p>
          <a:r>
            <a:rPr lang="en-GB"/>
            <a:t>Spot Checks on expenditure by Senior Payments Assistant: Reporting</a:t>
          </a:r>
        </a:p>
      </dgm:t>
    </dgm:pt>
    <dgm:pt modelId="{589B881E-EAAE-4F26-8B87-B3BF7B2B4FFC}" type="parTrans" cxnId="{45AD5FE6-E8E3-4AA3-8AA3-DFD02A7B88B8}">
      <dgm:prSet/>
      <dgm:spPr/>
      <dgm:t>
        <a:bodyPr/>
        <a:lstStyle/>
        <a:p>
          <a:endParaRPr lang="en-GB"/>
        </a:p>
      </dgm:t>
    </dgm:pt>
    <dgm:pt modelId="{744A8075-B319-4FA5-88B7-686A06B6E281}" type="sibTrans" cxnId="{45AD5FE6-E8E3-4AA3-8AA3-DFD02A7B88B8}">
      <dgm:prSet/>
      <dgm:spPr/>
      <dgm:t>
        <a:bodyPr/>
        <a:lstStyle/>
        <a:p>
          <a:endParaRPr lang="en-GB"/>
        </a:p>
      </dgm:t>
    </dgm:pt>
    <dgm:pt modelId="{68FF6AD6-A625-4B60-B9C1-C9BC13DFD743}">
      <dgm:prSet phldrT="[Text]">
        <dgm:style>
          <a:lnRef idx="2">
            <a:schemeClr val="accent5"/>
          </a:lnRef>
          <a:fillRef idx="1">
            <a:schemeClr val="lt1"/>
          </a:fillRef>
          <a:effectRef idx="0">
            <a:schemeClr val="accent5"/>
          </a:effectRef>
          <a:fontRef idx="minor">
            <a:schemeClr val="dk1"/>
          </a:fontRef>
        </dgm:style>
      </dgm:prSet>
      <dgm:spPr/>
      <dgm:t>
        <a:bodyPr/>
        <a:lstStyle/>
        <a:p>
          <a:r>
            <a:rPr lang="en-GB"/>
            <a:t>AP is sent an email containing attachments of the statement, the receipts, the signed template and the excel version of the template.</a:t>
          </a:r>
        </a:p>
      </dgm:t>
    </dgm:pt>
    <dgm:pt modelId="{319C01CA-068C-482A-8304-FB949D9B02E4}" type="sibTrans" cxnId="{24A4B4EA-221C-4DD9-84BA-C328BD5A94C1}">
      <dgm:prSet/>
      <dgm:spPr/>
      <dgm:t>
        <a:bodyPr/>
        <a:lstStyle/>
        <a:p>
          <a:endParaRPr lang="en-GB"/>
        </a:p>
      </dgm:t>
    </dgm:pt>
    <dgm:pt modelId="{96E3F8AF-21D1-4B42-911E-8041983127E2}" type="parTrans" cxnId="{24A4B4EA-221C-4DD9-84BA-C328BD5A94C1}">
      <dgm:prSet/>
      <dgm:spPr/>
      <dgm:t>
        <a:bodyPr/>
        <a:lstStyle/>
        <a:p>
          <a:endParaRPr lang="en-GB"/>
        </a:p>
      </dgm:t>
    </dgm:pt>
    <dgm:pt modelId="{F16FB970-1346-422C-A574-BF13B042D4CA}" type="pres">
      <dgm:prSet presAssocID="{687349A5-EFFF-4A68-8F01-16129FFE6929}" presName="Name0" presStyleCnt="0">
        <dgm:presLayoutVars>
          <dgm:dir/>
          <dgm:resizeHandles val="exact"/>
        </dgm:presLayoutVars>
      </dgm:prSet>
      <dgm:spPr/>
    </dgm:pt>
    <dgm:pt modelId="{F956441F-EE16-40DE-9B6D-F91542882122}" type="pres">
      <dgm:prSet presAssocID="{3C9D1D3A-EE22-4F33-BD3A-4189DA0D0194}" presName="node" presStyleLbl="node1" presStyleIdx="0" presStyleCnt="7">
        <dgm:presLayoutVars>
          <dgm:bulletEnabled val="1"/>
        </dgm:presLayoutVars>
      </dgm:prSet>
      <dgm:spPr/>
      <dgm:t>
        <a:bodyPr/>
        <a:lstStyle/>
        <a:p>
          <a:endParaRPr lang="en-GB"/>
        </a:p>
      </dgm:t>
    </dgm:pt>
    <dgm:pt modelId="{2AD48412-C13E-43CC-A5D3-9FA10861D96E}" type="pres">
      <dgm:prSet presAssocID="{9A168DD9-AC4C-49AF-8A06-4143EE693F7A}" presName="sibTrans" presStyleLbl="sibTrans1D1" presStyleIdx="0" presStyleCnt="6"/>
      <dgm:spPr/>
      <dgm:t>
        <a:bodyPr/>
        <a:lstStyle/>
        <a:p>
          <a:endParaRPr lang="en-GB"/>
        </a:p>
      </dgm:t>
    </dgm:pt>
    <dgm:pt modelId="{B979E466-6279-42B7-AB13-5C6AB2D489B2}" type="pres">
      <dgm:prSet presAssocID="{9A168DD9-AC4C-49AF-8A06-4143EE693F7A}" presName="connectorText" presStyleLbl="sibTrans1D1" presStyleIdx="0" presStyleCnt="6"/>
      <dgm:spPr/>
      <dgm:t>
        <a:bodyPr/>
        <a:lstStyle/>
        <a:p>
          <a:endParaRPr lang="en-GB"/>
        </a:p>
      </dgm:t>
    </dgm:pt>
    <dgm:pt modelId="{64D63F68-671E-41A9-BA7E-E8CAAC8AB7B5}" type="pres">
      <dgm:prSet presAssocID="{F4A80771-F991-4FB1-855E-54BD1A5F3A1C}" presName="node" presStyleLbl="node1" presStyleIdx="1" presStyleCnt="7">
        <dgm:presLayoutVars>
          <dgm:bulletEnabled val="1"/>
        </dgm:presLayoutVars>
      </dgm:prSet>
      <dgm:spPr/>
      <dgm:t>
        <a:bodyPr/>
        <a:lstStyle/>
        <a:p>
          <a:endParaRPr lang="en-GB"/>
        </a:p>
      </dgm:t>
    </dgm:pt>
    <dgm:pt modelId="{EA6061C0-049F-44CE-AD6F-6281EDF65645}" type="pres">
      <dgm:prSet presAssocID="{2769B2EB-1A88-41B8-92EF-E0FE4AADA46B}" presName="sibTrans" presStyleLbl="sibTrans1D1" presStyleIdx="1" presStyleCnt="6"/>
      <dgm:spPr/>
      <dgm:t>
        <a:bodyPr/>
        <a:lstStyle/>
        <a:p>
          <a:endParaRPr lang="en-GB"/>
        </a:p>
      </dgm:t>
    </dgm:pt>
    <dgm:pt modelId="{E5DBF3EB-EAD2-46D1-96AE-4246822F9FBB}" type="pres">
      <dgm:prSet presAssocID="{2769B2EB-1A88-41B8-92EF-E0FE4AADA46B}" presName="connectorText" presStyleLbl="sibTrans1D1" presStyleIdx="1" presStyleCnt="6"/>
      <dgm:spPr/>
      <dgm:t>
        <a:bodyPr/>
        <a:lstStyle/>
        <a:p>
          <a:endParaRPr lang="en-GB"/>
        </a:p>
      </dgm:t>
    </dgm:pt>
    <dgm:pt modelId="{C363B9FE-C335-4271-9C9B-B61A8BBEEC37}" type="pres">
      <dgm:prSet presAssocID="{C2402F90-295E-4179-90F4-7408D9158151}" presName="node" presStyleLbl="node1" presStyleIdx="2" presStyleCnt="7">
        <dgm:presLayoutVars>
          <dgm:bulletEnabled val="1"/>
        </dgm:presLayoutVars>
      </dgm:prSet>
      <dgm:spPr/>
      <dgm:t>
        <a:bodyPr/>
        <a:lstStyle/>
        <a:p>
          <a:endParaRPr lang="en-GB"/>
        </a:p>
      </dgm:t>
    </dgm:pt>
    <dgm:pt modelId="{88B8B540-DF57-428C-ADE1-AB045F59F0FF}" type="pres">
      <dgm:prSet presAssocID="{8B87BE19-16BB-4588-B888-29E53E170D3C}" presName="sibTrans" presStyleLbl="sibTrans1D1" presStyleIdx="2" presStyleCnt="6"/>
      <dgm:spPr/>
      <dgm:t>
        <a:bodyPr/>
        <a:lstStyle/>
        <a:p>
          <a:endParaRPr lang="en-GB"/>
        </a:p>
      </dgm:t>
    </dgm:pt>
    <dgm:pt modelId="{1024A691-0272-46F4-87BE-51D70FDE02E1}" type="pres">
      <dgm:prSet presAssocID="{8B87BE19-16BB-4588-B888-29E53E170D3C}" presName="connectorText" presStyleLbl="sibTrans1D1" presStyleIdx="2" presStyleCnt="6"/>
      <dgm:spPr/>
      <dgm:t>
        <a:bodyPr/>
        <a:lstStyle/>
        <a:p>
          <a:endParaRPr lang="en-GB"/>
        </a:p>
      </dgm:t>
    </dgm:pt>
    <dgm:pt modelId="{F82D1D76-AF2E-476E-AA09-E7399B87AC94}" type="pres">
      <dgm:prSet presAssocID="{4A4D4BEB-9EF1-4FB3-8B0A-6ECCCC6D6D27}" presName="node" presStyleLbl="node1" presStyleIdx="3" presStyleCnt="7">
        <dgm:presLayoutVars>
          <dgm:bulletEnabled val="1"/>
        </dgm:presLayoutVars>
      </dgm:prSet>
      <dgm:spPr/>
      <dgm:t>
        <a:bodyPr/>
        <a:lstStyle/>
        <a:p>
          <a:endParaRPr lang="en-GB"/>
        </a:p>
      </dgm:t>
    </dgm:pt>
    <dgm:pt modelId="{00695D35-CA6A-4E53-809F-D8FFD80D6831}" type="pres">
      <dgm:prSet presAssocID="{03AE6603-1727-418F-ADC5-098EBFC055EA}" presName="sibTrans" presStyleLbl="sibTrans1D1" presStyleIdx="3" presStyleCnt="6"/>
      <dgm:spPr/>
      <dgm:t>
        <a:bodyPr/>
        <a:lstStyle/>
        <a:p>
          <a:endParaRPr lang="en-GB"/>
        </a:p>
      </dgm:t>
    </dgm:pt>
    <dgm:pt modelId="{68015ADF-88E9-4CE7-8B3F-487CC3287849}" type="pres">
      <dgm:prSet presAssocID="{03AE6603-1727-418F-ADC5-098EBFC055EA}" presName="connectorText" presStyleLbl="sibTrans1D1" presStyleIdx="3" presStyleCnt="6"/>
      <dgm:spPr/>
      <dgm:t>
        <a:bodyPr/>
        <a:lstStyle/>
        <a:p>
          <a:endParaRPr lang="en-GB"/>
        </a:p>
      </dgm:t>
    </dgm:pt>
    <dgm:pt modelId="{BF86E51A-4455-4C0E-AB40-C200AAFDB974}" type="pres">
      <dgm:prSet presAssocID="{68FF6AD6-A625-4B60-B9C1-C9BC13DFD743}" presName="node" presStyleLbl="node1" presStyleIdx="4" presStyleCnt="7" custScaleX="201702">
        <dgm:presLayoutVars>
          <dgm:bulletEnabled val="1"/>
        </dgm:presLayoutVars>
      </dgm:prSet>
      <dgm:spPr/>
      <dgm:t>
        <a:bodyPr/>
        <a:lstStyle/>
        <a:p>
          <a:endParaRPr lang="en-GB"/>
        </a:p>
      </dgm:t>
    </dgm:pt>
    <dgm:pt modelId="{967A1A94-62C1-47FC-9570-CC5A16427832}" type="pres">
      <dgm:prSet presAssocID="{319C01CA-068C-482A-8304-FB949D9B02E4}" presName="sibTrans" presStyleLbl="sibTrans1D1" presStyleIdx="4" presStyleCnt="6"/>
      <dgm:spPr/>
      <dgm:t>
        <a:bodyPr/>
        <a:lstStyle/>
        <a:p>
          <a:endParaRPr lang="en-GB"/>
        </a:p>
      </dgm:t>
    </dgm:pt>
    <dgm:pt modelId="{74470264-1EEA-4731-BE91-077185932FF6}" type="pres">
      <dgm:prSet presAssocID="{319C01CA-068C-482A-8304-FB949D9B02E4}" presName="connectorText" presStyleLbl="sibTrans1D1" presStyleIdx="4" presStyleCnt="6"/>
      <dgm:spPr/>
      <dgm:t>
        <a:bodyPr/>
        <a:lstStyle/>
        <a:p>
          <a:endParaRPr lang="en-GB"/>
        </a:p>
      </dgm:t>
    </dgm:pt>
    <dgm:pt modelId="{891E4E25-AD06-4CAC-91B4-ABAF66D772FD}" type="pres">
      <dgm:prSet presAssocID="{A2637975-354F-4017-896A-6EB093BD36F3}" presName="node" presStyleLbl="node1" presStyleIdx="5" presStyleCnt="7">
        <dgm:presLayoutVars>
          <dgm:bulletEnabled val="1"/>
        </dgm:presLayoutVars>
      </dgm:prSet>
      <dgm:spPr/>
      <dgm:t>
        <a:bodyPr/>
        <a:lstStyle/>
        <a:p>
          <a:endParaRPr lang="en-GB"/>
        </a:p>
      </dgm:t>
    </dgm:pt>
    <dgm:pt modelId="{506E3765-097E-4E43-91E1-3379DAE61485}" type="pres">
      <dgm:prSet presAssocID="{33A48DEF-AB17-4483-987B-08D06DD89A56}" presName="sibTrans" presStyleLbl="sibTrans1D1" presStyleIdx="5" presStyleCnt="6"/>
      <dgm:spPr/>
      <dgm:t>
        <a:bodyPr/>
        <a:lstStyle/>
        <a:p>
          <a:endParaRPr lang="en-GB"/>
        </a:p>
      </dgm:t>
    </dgm:pt>
    <dgm:pt modelId="{4A4A4CCD-477E-441B-830F-C6E0E018CDA6}" type="pres">
      <dgm:prSet presAssocID="{33A48DEF-AB17-4483-987B-08D06DD89A56}" presName="connectorText" presStyleLbl="sibTrans1D1" presStyleIdx="5" presStyleCnt="6"/>
      <dgm:spPr/>
      <dgm:t>
        <a:bodyPr/>
        <a:lstStyle/>
        <a:p>
          <a:endParaRPr lang="en-GB"/>
        </a:p>
      </dgm:t>
    </dgm:pt>
    <dgm:pt modelId="{51AD87F7-0087-462D-AAD8-294AFDA96348}" type="pres">
      <dgm:prSet presAssocID="{385924A1-BC64-4BD0-A5CF-C7990A7B10DE}" presName="node" presStyleLbl="node1" presStyleIdx="6" presStyleCnt="7">
        <dgm:presLayoutVars>
          <dgm:bulletEnabled val="1"/>
        </dgm:presLayoutVars>
      </dgm:prSet>
      <dgm:spPr/>
      <dgm:t>
        <a:bodyPr/>
        <a:lstStyle/>
        <a:p>
          <a:endParaRPr lang="en-GB"/>
        </a:p>
      </dgm:t>
    </dgm:pt>
  </dgm:ptLst>
  <dgm:cxnLst>
    <dgm:cxn modelId="{A949D4B0-B325-4B7D-BEDB-0E77653E58D6}" type="presOf" srcId="{385924A1-BC64-4BD0-A5CF-C7990A7B10DE}" destId="{51AD87F7-0087-462D-AAD8-294AFDA96348}" srcOrd="0" destOrd="0" presId="urn:microsoft.com/office/officeart/2005/8/layout/bProcess3"/>
    <dgm:cxn modelId="{0B2DDADD-B757-4BAC-A7FE-2ADEEFC312D9}" type="presOf" srcId="{8B87BE19-16BB-4588-B888-29E53E170D3C}" destId="{88B8B540-DF57-428C-ADE1-AB045F59F0FF}" srcOrd="0" destOrd="0" presId="urn:microsoft.com/office/officeart/2005/8/layout/bProcess3"/>
    <dgm:cxn modelId="{6A788D4B-C701-4046-A957-E033538939D3}" type="presOf" srcId="{8B87BE19-16BB-4588-B888-29E53E170D3C}" destId="{1024A691-0272-46F4-87BE-51D70FDE02E1}" srcOrd="1" destOrd="0" presId="urn:microsoft.com/office/officeart/2005/8/layout/bProcess3"/>
    <dgm:cxn modelId="{319BFA51-178E-4F2A-99C5-09AE40CDC98D}" type="presOf" srcId="{68FF6AD6-A625-4B60-B9C1-C9BC13DFD743}" destId="{BF86E51A-4455-4C0E-AB40-C200AAFDB974}" srcOrd="0" destOrd="0" presId="urn:microsoft.com/office/officeart/2005/8/layout/bProcess3"/>
    <dgm:cxn modelId="{C12173FA-8843-4C86-B515-8AB9070A798B}" type="presOf" srcId="{33A48DEF-AB17-4483-987B-08D06DD89A56}" destId="{506E3765-097E-4E43-91E1-3379DAE61485}" srcOrd="0" destOrd="0" presId="urn:microsoft.com/office/officeart/2005/8/layout/bProcess3"/>
    <dgm:cxn modelId="{A874F4EB-E35D-4922-84AA-93FFCF3CD9BD}" type="presOf" srcId="{03AE6603-1727-418F-ADC5-098EBFC055EA}" destId="{00695D35-CA6A-4E53-809F-D8FFD80D6831}" srcOrd="0" destOrd="0" presId="urn:microsoft.com/office/officeart/2005/8/layout/bProcess3"/>
    <dgm:cxn modelId="{DB557922-A7F1-402F-9344-33BDF254334E}" type="presOf" srcId="{2769B2EB-1A88-41B8-92EF-E0FE4AADA46B}" destId="{EA6061C0-049F-44CE-AD6F-6281EDF65645}" srcOrd="0" destOrd="0" presId="urn:microsoft.com/office/officeart/2005/8/layout/bProcess3"/>
    <dgm:cxn modelId="{07A54FC3-45FB-4C46-82DC-26CB069D42E9}" type="presOf" srcId="{03AE6603-1727-418F-ADC5-098EBFC055EA}" destId="{68015ADF-88E9-4CE7-8B3F-487CC3287849}" srcOrd="1" destOrd="0" presId="urn:microsoft.com/office/officeart/2005/8/layout/bProcess3"/>
    <dgm:cxn modelId="{BD9FDDEF-DCB3-4AEF-B37E-E80F0BA57885}" srcId="{687349A5-EFFF-4A68-8F01-16129FFE6929}" destId="{F4A80771-F991-4FB1-855E-54BD1A5F3A1C}" srcOrd="1" destOrd="0" parTransId="{D1BF2A30-4CD7-412C-85A7-45A1CACCE54B}" sibTransId="{2769B2EB-1A88-41B8-92EF-E0FE4AADA46B}"/>
    <dgm:cxn modelId="{34A92D69-B47A-43AB-8594-359A3ADCBCBD}" type="presOf" srcId="{9A168DD9-AC4C-49AF-8A06-4143EE693F7A}" destId="{B979E466-6279-42B7-AB13-5C6AB2D489B2}" srcOrd="1" destOrd="0" presId="urn:microsoft.com/office/officeart/2005/8/layout/bProcess3"/>
    <dgm:cxn modelId="{45AD5FE6-E8E3-4AA3-8AA3-DFD02A7B88B8}" srcId="{687349A5-EFFF-4A68-8F01-16129FFE6929}" destId="{385924A1-BC64-4BD0-A5CF-C7990A7B10DE}" srcOrd="6" destOrd="0" parTransId="{589B881E-EAAE-4F26-8B87-B3BF7B2B4FFC}" sibTransId="{744A8075-B319-4FA5-88B7-686A06B6E281}"/>
    <dgm:cxn modelId="{E372B99A-7CAF-47AC-9082-4B82D6290740}" type="presOf" srcId="{319C01CA-068C-482A-8304-FB949D9B02E4}" destId="{967A1A94-62C1-47FC-9570-CC5A16427832}" srcOrd="0" destOrd="0" presId="urn:microsoft.com/office/officeart/2005/8/layout/bProcess3"/>
    <dgm:cxn modelId="{9483ED23-BB13-4994-B4FE-A338D3D90F0F}" type="presOf" srcId="{F4A80771-F991-4FB1-855E-54BD1A5F3A1C}" destId="{64D63F68-671E-41A9-BA7E-E8CAAC8AB7B5}" srcOrd="0" destOrd="0" presId="urn:microsoft.com/office/officeart/2005/8/layout/bProcess3"/>
    <dgm:cxn modelId="{274D09D3-651E-4B2A-BA6D-E6F3CBFB0ABD}" type="presOf" srcId="{A2637975-354F-4017-896A-6EB093BD36F3}" destId="{891E4E25-AD06-4CAC-91B4-ABAF66D772FD}" srcOrd="0" destOrd="0" presId="urn:microsoft.com/office/officeart/2005/8/layout/bProcess3"/>
    <dgm:cxn modelId="{C4CF9A20-23BB-4448-87EF-5D6E0B3B3C5D}" srcId="{687349A5-EFFF-4A68-8F01-16129FFE6929}" destId="{4A4D4BEB-9EF1-4FB3-8B0A-6ECCCC6D6D27}" srcOrd="3" destOrd="0" parTransId="{DADD0835-3102-464A-90BE-BBED2C9A37DB}" sibTransId="{03AE6603-1727-418F-ADC5-098EBFC055EA}"/>
    <dgm:cxn modelId="{49201A3D-A1D4-47CE-9EB8-6F71B8D67EAE}" type="presOf" srcId="{687349A5-EFFF-4A68-8F01-16129FFE6929}" destId="{F16FB970-1346-422C-A574-BF13B042D4CA}" srcOrd="0" destOrd="0" presId="urn:microsoft.com/office/officeart/2005/8/layout/bProcess3"/>
    <dgm:cxn modelId="{24A4B4EA-221C-4DD9-84BA-C328BD5A94C1}" srcId="{687349A5-EFFF-4A68-8F01-16129FFE6929}" destId="{68FF6AD6-A625-4B60-B9C1-C9BC13DFD743}" srcOrd="4" destOrd="0" parTransId="{96E3F8AF-21D1-4B42-911E-8041983127E2}" sibTransId="{319C01CA-068C-482A-8304-FB949D9B02E4}"/>
    <dgm:cxn modelId="{FA8833C9-AB84-483D-8106-25B95340FB32}" srcId="{687349A5-EFFF-4A68-8F01-16129FFE6929}" destId="{3C9D1D3A-EE22-4F33-BD3A-4189DA0D0194}" srcOrd="0" destOrd="0" parTransId="{FB701412-7DB2-4D0B-B2ED-BEB429E4303B}" sibTransId="{9A168DD9-AC4C-49AF-8A06-4143EE693F7A}"/>
    <dgm:cxn modelId="{B2E50F6F-5250-4FD9-A136-2DE460B63A5E}" type="presOf" srcId="{319C01CA-068C-482A-8304-FB949D9B02E4}" destId="{74470264-1EEA-4731-BE91-077185932FF6}" srcOrd="1" destOrd="0" presId="urn:microsoft.com/office/officeart/2005/8/layout/bProcess3"/>
    <dgm:cxn modelId="{38D17CD9-49E7-48D5-931B-62F889D6F7A0}" type="presOf" srcId="{9A168DD9-AC4C-49AF-8A06-4143EE693F7A}" destId="{2AD48412-C13E-43CC-A5D3-9FA10861D96E}" srcOrd="0" destOrd="0" presId="urn:microsoft.com/office/officeart/2005/8/layout/bProcess3"/>
    <dgm:cxn modelId="{76852751-78A3-496E-B654-3B888D3ECDB4}" type="presOf" srcId="{4A4D4BEB-9EF1-4FB3-8B0A-6ECCCC6D6D27}" destId="{F82D1D76-AF2E-476E-AA09-E7399B87AC94}" srcOrd="0" destOrd="0" presId="urn:microsoft.com/office/officeart/2005/8/layout/bProcess3"/>
    <dgm:cxn modelId="{EF9FDB13-88AA-42B7-92A1-F44B49107D39}" srcId="{687349A5-EFFF-4A68-8F01-16129FFE6929}" destId="{A2637975-354F-4017-896A-6EB093BD36F3}" srcOrd="5" destOrd="0" parTransId="{F01BC15F-E57F-4983-9BA2-C1C6EEF0C238}" sibTransId="{33A48DEF-AB17-4483-987B-08D06DD89A56}"/>
    <dgm:cxn modelId="{F1EC3FCC-9932-4C7B-AD19-B9B36B81AD6B}" type="presOf" srcId="{3C9D1D3A-EE22-4F33-BD3A-4189DA0D0194}" destId="{F956441F-EE16-40DE-9B6D-F91542882122}" srcOrd="0" destOrd="0" presId="urn:microsoft.com/office/officeart/2005/8/layout/bProcess3"/>
    <dgm:cxn modelId="{B763DD1B-BBF9-446C-931D-6F0E73A34DD1}" type="presOf" srcId="{C2402F90-295E-4179-90F4-7408D9158151}" destId="{C363B9FE-C335-4271-9C9B-B61A8BBEEC37}" srcOrd="0" destOrd="0" presId="urn:microsoft.com/office/officeart/2005/8/layout/bProcess3"/>
    <dgm:cxn modelId="{E1E2EEAD-28D5-45CE-8B47-52B600C9A441}" type="presOf" srcId="{33A48DEF-AB17-4483-987B-08D06DD89A56}" destId="{4A4A4CCD-477E-441B-830F-C6E0E018CDA6}" srcOrd="1" destOrd="0" presId="urn:microsoft.com/office/officeart/2005/8/layout/bProcess3"/>
    <dgm:cxn modelId="{E533E004-3041-4DBB-BDA6-3ED3C01E0BB3}" type="presOf" srcId="{2769B2EB-1A88-41B8-92EF-E0FE4AADA46B}" destId="{E5DBF3EB-EAD2-46D1-96AE-4246822F9FBB}" srcOrd="1" destOrd="0" presId="urn:microsoft.com/office/officeart/2005/8/layout/bProcess3"/>
    <dgm:cxn modelId="{F0AE6828-FC52-4E08-B6B2-6CCD0766B61C}" srcId="{687349A5-EFFF-4A68-8F01-16129FFE6929}" destId="{C2402F90-295E-4179-90F4-7408D9158151}" srcOrd="2" destOrd="0" parTransId="{FE5E0178-D329-4075-B778-714377F6707E}" sibTransId="{8B87BE19-16BB-4588-B888-29E53E170D3C}"/>
    <dgm:cxn modelId="{28254E94-3539-4412-9341-94DF7A3E2723}" type="presParOf" srcId="{F16FB970-1346-422C-A574-BF13B042D4CA}" destId="{F956441F-EE16-40DE-9B6D-F91542882122}" srcOrd="0" destOrd="0" presId="urn:microsoft.com/office/officeart/2005/8/layout/bProcess3"/>
    <dgm:cxn modelId="{1514FACA-9C0F-4BF8-92B0-6CD76C670FED}" type="presParOf" srcId="{F16FB970-1346-422C-A574-BF13B042D4CA}" destId="{2AD48412-C13E-43CC-A5D3-9FA10861D96E}" srcOrd="1" destOrd="0" presId="urn:microsoft.com/office/officeart/2005/8/layout/bProcess3"/>
    <dgm:cxn modelId="{694CDBFA-7DCF-4EE9-999B-07427C7CA3EF}" type="presParOf" srcId="{2AD48412-C13E-43CC-A5D3-9FA10861D96E}" destId="{B979E466-6279-42B7-AB13-5C6AB2D489B2}" srcOrd="0" destOrd="0" presId="urn:microsoft.com/office/officeart/2005/8/layout/bProcess3"/>
    <dgm:cxn modelId="{7C1C9921-E907-493B-8DCA-04FD38566B61}" type="presParOf" srcId="{F16FB970-1346-422C-A574-BF13B042D4CA}" destId="{64D63F68-671E-41A9-BA7E-E8CAAC8AB7B5}" srcOrd="2" destOrd="0" presId="urn:microsoft.com/office/officeart/2005/8/layout/bProcess3"/>
    <dgm:cxn modelId="{A625376C-5A74-42D0-B47D-1C9921B27496}" type="presParOf" srcId="{F16FB970-1346-422C-A574-BF13B042D4CA}" destId="{EA6061C0-049F-44CE-AD6F-6281EDF65645}" srcOrd="3" destOrd="0" presId="urn:microsoft.com/office/officeart/2005/8/layout/bProcess3"/>
    <dgm:cxn modelId="{025388E1-3872-446C-9BC2-9F980B0BA5B7}" type="presParOf" srcId="{EA6061C0-049F-44CE-AD6F-6281EDF65645}" destId="{E5DBF3EB-EAD2-46D1-96AE-4246822F9FBB}" srcOrd="0" destOrd="0" presId="urn:microsoft.com/office/officeart/2005/8/layout/bProcess3"/>
    <dgm:cxn modelId="{F1C953FA-B741-421D-8882-66A50BFF91A6}" type="presParOf" srcId="{F16FB970-1346-422C-A574-BF13B042D4CA}" destId="{C363B9FE-C335-4271-9C9B-B61A8BBEEC37}" srcOrd="4" destOrd="0" presId="urn:microsoft.com/office/officeart/2005/8/layout/bProcess3"/>
    <dgm:cxn modelId="{C6B01A43-BCE9-4001-AC59-15D7344AE767}" type="presParOf" srcId="{F16FB970-1346-422C-A574-BF13B042D4CA}" destId="{88B8B540-DF57-428C-ADE1-AB045F59F0FF}" srcOrd="5" destOrd="0" presId="urn:microsoft.com/office/officeart/2005/8/layout/bProcess3"/>
    <dgm:cxn modelId="{22B0F958-1ABA-46AE-A77F-8FBD26EBAF87}" type="presParOf" srcId="{88B8B540-DF57-428C-ADE1-AB045F59F0FF}" destId="{1024A691-0272-46F4-87BE-51D70FDE02E1}" srcOrd="0" destOrd="0" presId="urn:microsoft.com/office/officeart/2005/8/layout/bProcess3"/>
    <dgm:cxn modelId="{431B979F-C0FB-4F55-A120-8E1923A7CC97}" type="presParOf" srcId="{F16FB970-1346-422C-A574-BF13B042D4CA}" destId="{F82D1D76-AF2E-476E-AA09-E7399B87AC94}" srcOrd="6" destOrd="0" presId="urn:microsoft.com/office/officeart/2005/8/layout/bProcess3"/>
    <dgm:cxn modelId="{91958010-4FB8-48CF-BDBD-EB4384897924}" type="presParOf" srcId="{F16FB970-1346-422C-A574-BF13B042D4CA}" destId="{00695D35-CA6A-4E53-809F-D8FFD80D6831}" srcOrd="7" destOrd="0" presId="urn:microsoft.com/office/officeart/2005/8/layout/bProcess3"/>
    <dgm:cxn modelId="{2ED89B5B-1D7C-460D-ACA7-3304F0F001AC}" type="presParOf" srcId="{00695D35-CA6A-4E53-809F-D8FFD80D6831}" destId="{68015ADF-88E9-4CE7-8B3F-487CC3287849}" srcOrd="0" destOrd="0" presId="urn:microsoft.com/office/officeart/2005/8/layout/bProcess3"/>
    <dgm:cxn modelId="{F2959AE0-B796-47CD-8AAE-C03A6FB2CA38}" type="presParOf" srcId="{F16FB970-1346-422C-A574-BF13B042D4CA}" destId="{BF86E51A-4455-4C0E-AB40-C200AAFDB974}" srcOrd="8" destOrd="0" presId="urn:microsoft.com/office/officeart/2005/8/layout/bProcess3"/>
    <dgm:cxn modelId="{F3FB1B23-A670-42B2-A1C2-67AFD4522CEE}" type="presParOf" srcId="{F16FB970-1346-422C-A574-BF13B042D4CA}" destId="{967A1A94-62C1-47FC-9570-CC5A16427832}" srcOrd="9" destOrd="0" presId="urn:microsoft.com/office/officeart/2005/8/layout/bProcess3"/>
    <dgm:cxn modelId="{A3E31FD7-F31E-43AB-A31E-E3A2C9CFF8AA}" type="presParOf" srcId="{967A1A94-62C1-47FC-9570-CC5A16427832}" destId="{74470264-1EEA-4731-BE91-077185932FF6}" srcOrd="0" destOrd="0" presId="urn:microsoft.com/office/officeart/2005/8/layout/bProcess3"/>
    <dgm:cxn modelId="{D43F6FA5-AFF5-4190-8928-F539ECA43910}" type="presParOf" srcId="{F16FB970-1346-422C-A574-BF13B042D4CA}" destId="{891E4E25-AD06-4CAC-91B4-ABAF66D772FD}" srcOrd="10" destOrd="0" presId="urn:microsoft.com/office/officeart/2005/8/layout/bProcess3"/>
    <dgm:cxn modelId="{D3C74147-5D50-45D8-A69D-5BF5E2283E71}" type="presParOf" srcId="{F16FB970-1346-422C-A574-BF13B042D4CA}" destId="{506E3765-097E-4E43-91E1-3379DAE61485}" srcOrd="11" destOrd="0" presId="urn:microsoft.com/office/officeart/2005/8/layout/bProcess3"/>
    <dgm:cxn modelId="{65D923DC-3CD3-4690-8F2F-CDB6381FD9F9}" type="presParOf" srcId="{506E3765-097E-4E43-91E1-3379DAE61485}" destId="{4A4A4CCD-477E-441B-830F-C6E0E018CDA6}" srcOrd="0" destOrd="0" presId="urn:microsoft.com/office/officeart/2005/8/layout/bProcess3"/>
    <dgm:cxn modelId="{882D45BD-82B1-4935-92B4-518EAF80A912}" type="presParOf" srcId="{F16FB970-1346-422C-A574-BF13B042D4CA}" destId="{51AD87F7-0087-462D-AAD8-294AFDA96348}" srcOrd="12" destOrd="0" presId="urn:microsoft.com/office/officeart/2005/8/layout/bProcess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4582003-03A1-458B-9583-412CD15F3BEB}" type="doc">
      <dgm:prSet loTypeId="urn:microsoft.com/office/officeart/2005/8/layout/lProcess1" loCatId="process" qsTypeId="urn:microsoft.com/office/officeart/2005/8/quickstyle/simple1" qsCatId="simple" csTypeId="urn:microsoft.com/office/officeart/2005/8/colors/accent1_1" csCatId="accent1" phldr="1"/>
      <dgm:spPr/>
      <dgm:t>
        <a:bodyPr/>
        <a:lstStyle/>
        <a:p>
          <a:endParaRPr lang="en-GB"/>
        </a:p>
      </dgm:t>
    </dgm:pt>
    <dgm:pt modelId="{47F1A6DB-038B-44C1-855B-AC337C71592B}">
      <dgm:prSet phldrT="[Text]">
        <dgm:style>
          <a:lnRef idx="1">
            <a:schemeClr val="accent1"/>
          </a:lnRef>
          <a:fillRef idx="2">
            <a:schemeClr val="accent1"/>
          </a:fillRef>
          <a:effectRef idx="1">
            <a:schemeClr val="accent1"/>
          </a:effectRef>
          <a:fontRef idx="minor">
            <a:schemeClr val="dk1"/>
          </a:fontRef>
        </dgm:style>
      </dgm:prSet>
      <dgm:spPr>
        <a:ln>
          <a:noFill/>
        </a:ln>
      </dgm:spPr>
      <dgm:t>
        <a:bodyPr anchor="ctr" anchorCtr="0"/>
        <a:lstStyle/>
        <a:p>
          <a:pPr algn="ctr"/>
          <a:r>
            <a:rPr lang="en-GB">
              <a:latin typeface="+mj-lt"/>
            </a:rPr>
            <a:t>Scan &amp; Send Option</a:t>
          </a:r>
        </a:p>
      </dgm:t>
    </dgm:pt>
    <dgm:pt modelId="{A6536EBD-928F-4943-A445-37866A0D9912}" type="parTrans" cxnId="{C6204CEB-8D39-495B-904A-B80AABF241AA}">
      <dgm:prSet/>
      <dgm:spPr/>
      <dgm:t>
        <a:bodyPr/>
        <a:lstStyle/>
        <a:p>
          <a:endParaRPr lang="en-GB"/>
        </a:p>
      </dgm:t>
    </dgm:pt>
    <dgm:pt modelId="{B0644459-713A-4042-BC92-EC26962B6023}" type="sibTrans" cxnId="{C6204CEB-8D39-495B-904A-B80AABF241AA}">
      <dgm:prSet/>
      <dgm:spPr/>
      <dgm:t>
        <a:bodyPr/>
        <a:lstStyle/>
        <a:p>
          <a:endParaRPr lang="en-GB"/>
        </a:p>
      </dgm:t>
    </dgm:pt>
    <dgm:pt modelId="{88E97684-BD99-4F7A-9C3A-A9997CC49A5E}">
      <dgm:prSet phldrT="[Text]">
        <dgm:style>
          <a:lnRef idx="1">
            <a:schemeClr val="accent5"/>
          </a:lnRef>
          <a:fillRef idx="2">
            <a:schemeClr val="accent5"/>
          </a:fillRef>
          <a:effectRef idx="1">
            <a:schemeClr val="accent5"/>
          </a:effectRef>
          <a:fontRef idx="minor">
            <a:schemeClr val="dk1"/>
          </a:fontRef>
        </dgm:style>
      </dgm:prSet>
      <dgm:spPr>
        <a:ln>
          <a:noFill/>
        </a:ln>
      </dgm:spPr>
      <dgm:t>
        <a:bodyPr/>
        <a:lstStyle/>
        <a:p>
          <a:r>
            <a:rPr lang="en-GB">
              <a:latin typeface="+mj-lt"/>
            </a:rPr>
            <a:t>Print &amp; Send Option</a:t>
          </a:r>
        </a:p>
      </dgm:t>
    </dgm:pt>
    <dgm:pt modelId="{CE8392CC-A739-45AE-92D8-AF5CC687C7BB}" type="parTrans" cxnId="{AF6FF4AD-DD64-460A-921C-E529DE813814}">
      <dgm:prSet/>
      <dgm:spPr/>
      <dgm:t>
        <a:bodyPr/>
        <a:lstStyle/>
        <a:p>
          <a:endParaRPr lang="en-GB"/>
        </a:p>
      </dgm:t>
    </dgm:pt>
    <dgm:pt modelId="{33A08F96-7D6E-4E6D-ACF6-3B3A0818ACCE}" type="sibTrans" cxnId="{AF6FF4AD-DD64-460A-921C-E529DE813814}">
      <dgm:prSet/>
      <dgm:spPr/>
      <dgm:t>
        <a:bodyPr/>
        <a:lstStyle/>
        <a:p>
          <a:endParaRPr lang="en-GB"/>
        </a:p>
      </dgm:t>
    </dgm:pt>
    <dgm:pt modelId="{FEEC0423-B73C-4D23-8F28-3AFBBC3D6B42}">
      <dgm:prSet phldrT="[Text]" custT="1"/>
      <dgm:spPr/>
      <dgm:t>
        <a:bodyPr/>
        <a:lstStyle/>
        <a:p>
          <a:r>
            <a:rPr lang="en-GB" sz="1050"/>
            <a:t>Download and print the statement (no signatures required)</a:t>
          </a:r>
        </a:p>
      </dgm:t>
    </dgm:pt>
    <dgm:pt modelId="{2C940761-1DE0-4C99-9E12-563E55202C6D}" type="parTrans" cxnId="{6B9581CE-33DC-47D2-A9ED-04D8437D905D}">
      <dgm:prSet/>
      <dgm:spPr/>
      <dgm:t>
        <a:bodyPr/>
        <a:lstStyle/>
        <a:p>
          <a:endParaRPr lang="en-GB"/>
        </a:p>
      </dgm:t>
    </dgm:pt>
    <dgm:pt modelId="{A91E5052-2291-4582-9047-6D3D283BA4EA}" type="sibTrans" cxnId="{6B9581CE-33DC-47D2-A9ED-04D8437D905D}">
      <dgm:prSet/>
      <dgm:spPr/>
      <dgm:t>
        <a:bodyPr/>
        <a:lstStyle/>
        <a:p>
          <a:endParaRPr lang="en-GB"/>
        </a:p>
      </dgm:t>
    </dgm:pt>
    <dgm:pt modelId="{B752B5AC-2DEF-4A9A-94E8-2ACC731948C6}">
      <dgm:prSet phldrT="[Text]" custT="1"/>
      <dgm:spPr/>
      <dgm:t>
        <a:bodyPr/>
        <a:lstStyle/>
        <a:p>
          <a:r>
            <a:rPr lang="en-GB" sz="1050"/>
            <a:t>Scan Receipts and Template as a PDF and attach to email</a:t>
          </a:r>
        </a:p>
      </dgm:t>
    </dgm:pt>
    <dgm:pt modelId="{391CEC20-F060-41E4-87D3-41F3362809E8}" type="parTrans" cxnId="{1B0E3EF3-87A5-4912-B8A6-5F3C90F6BD66}">
      <dgm:prSet/>
      <dgm:spPr/>
      <dgm:t>
        <a:bodyPr/>
        <a:lstStyle/>
        <a:p>
          <a:endParaRPr lang="en-GB"/>
        </a:p>
      </dgm:t>
    </dgm:pt>
    <dgm:pt modelId="{622EC382-F3C0-4A95-8BDD-3B350D3C0402}" type="sibTrans" cxnId="{1B0E3EF3-87A5-4912-B8A6-5F3C90F6BD66}">
      <dgm:prSet/>
      <dgm:spPr/>
      <dgm:t>
        <a:bodyPr/>
        <a:lstStyle/>
        <a:p>
          <a:endParaRPr lang="en-GB"/>
        </a:p>
      </dgm:t>
    </dgm:pt>
    <dgm:pt modelId="{07535768-4CC7-460A-82CA-D94A684BAB98}">
      <dgm:prSet phldrT="[Text]" custT="1"/>
      <dgm:spPr/>
      <dgm:t>
        <a:bodyPr/>
        <a:lstStyle/>
        <a:p>
          <a:r>
            <a:rPr lang="en-GB" sz="1050"/>
            <a:t>Departmental finance staff emails all the above to </a:t>
          </a:r>
          <a:r>
            <a:rPr lang="en-GB" sz="1050" b="1">
              <a:solidFill>
                <a:srgbClr val="0070C0"/>
              </a:solidFill>
            </a:rPr>
            <a:t>barclaycard@admin.ox.ac.uk</a:t>
          </a:r>
          <a:r>
            <a:rPr lang="en-GB" sz="1050" b="1">
              <a:solidFill>
                <a:srgbClr val="FF0000"/>
              </a:solidFill>
              <a:latin typeface="Times New Roman" panose="02020603050405020304" pitchFamily="18" charset="0"/>
              <a:cs typeface="Times New Roman" panose="02020603050405020304" pitchFamily="18" charset="0"/>
            </a:rPr>
            <a:t>¹ </a:t>
          </a:r>
          <a:endParaRPr lang="en-GB" sz="1050" b="1">
            <a:solidFill>
              <a:srgbClr val="FF0000"/>
            </a:solidFill>
          </a:endParaRPr>
        </a:p>
      </dgm:t>
    </dgm:pt>
    <dgm:pt modelId="{86AF47D4-E8D9-4B12-BC5F-6FAD8963AAC4}" type="parTrans" cxnId="{B7F2CD35-0A6C-431D-AC6F-7F123E91C30A}">
      <dgm:prSet/>
      <dgm:spPr/>
      <dgm:t>
        <a:bodyPr/>
        <a:lstStyle/>
        <a:p>
          <a:endParaRPr lang="en-GB"/>
        </a:p>
      </dgm:t>
    </dgm:pt>
    <dgm:pt modelId="{84B9B892-56E4-475D-A14B-2F9DEE0A0CCB}" type="sibTrans" cxnId="{B7F2CD35-0A6C-431D-AC6F-7F123E91C30A}">
      <dgm:prSet/>
      <dgm:spPr/>
      <dgm:t>
        <a:bodyPr/>
        <a:lstStyle/>
        <a:p>
          <a:endParaRPr lang="en-GB"/>
        </a:p>
      </dgm:t>
    </dgm:pt>
    <dgm:pt modelId="{0CAFCE1C-0B4B-4298-B70D-8451273D6BB3}">
      <dgm:prSet phldrT="[Text]" custT="1"/>
      <dgm:spPr/>
      <dgm:t>
        <a:bodyPr/>
        <a:lstStyle/>
        <a:p>
          <a:r>
            <a:rPr lang="en-GB" sz="1050"/>
            <a:t>Attach original receipts</a:t>
          </a:r>
        </a:p>
      </dgm:t>
    </dgm:pt>
    <dgm:pt modelId="{4BAA249A-E4B7-408B-BB22-FAB62A1D7B40}" type="parTrans" cxnId="{0D82371E-E484-43FD-AD91-D7A7EB3006F4}">
      <dgm:prSet/>
      <dgm:spPr/>
      <dgm:t>
        <a:bodyPr/>
        <a:lstStyle/>
        <a:p>
          <a:endParaRPr lang="en-GB"/>
        </a:p>
      </dgm:t>
    </dgm:pt>
    <dgm:pt modelId="{C929EB8C-ECF4-4D7A-9333-751A29E2C1F7}" type="sibTrans" cxnId="{0D82371E-E484-43FD-AD91-D7A7EB3006F4}">
      <dgm:prSet/>
      <dgm:spPr/>
      <dgm:t>
        <a:bodyPr/>
        <a:lstStyle/>
        <a:p>
          <a:endParaRPr lang="en-GB"/>
        </a:p>
      </dgm:t>
    </dgm:pt>
    <dgm:pt modelId="{34E4EB00-855B-4991-AD2D-6160064C1BD4}">
      <dgm:prSet phldrT="[Text]" custT="1"/>
      <dgm:spPr/>
      <dgm:t>
        <a:bodyPr/>
        <a:lstStyle/>
        <a:p>
          <a:r>
            <a:rPr lang="en-GB" sz="1050"/>
            <a:t>Approver emails the excel Template to </a:t>
          </a:r>
          <a:r>
            <a:rPr lang="en-GB" sz="1050" b="1">
              <a:solidFill>
                <a:srgbClr val="0070C0"/>
              </a:solidFill>
            </a:rPr>
            <a:t>barclaycard@admin.ox.ac.uk</a:t>
          </a:r>
          <a:r>
            <a:rPr lang="en-GB" sz="1050" b="1">
              <a:solidFill>
                <a:srgbClr val="FF0000"/>
              </a:solidFill>
              <a:latin typeface="Times New Roman" panose="02020603050405020304" pitchFamily="18" charset="0"/>
              <a:cs typeface="Times New Roman" panose="02020603050405020304" pitchFamily="18" charset="0"/>
            </a:rPr>
            <a:t>¹ </a:t>
          </a:r>
          <a:endParaRPr lang="en-GB" sz="1050">
            <a:solidFill>
              <a:srgbClr val="FF0000"/>
            </a:solidFill>
          </a:endParaRPr>
        </a:p>
      </dgm:t>
    </dgm:pt>
    <dgm:pt modelId="{DB1238CF-76BB-4A50-9DB1-FE21343F71E4}" type="parTrans" cxnId="{AF980685-B68D-4E17-BAF6-DA21E4CD0D12}">
      <dgm:prSet/>
      <dgm:spPr/>
      <dgm:t>
        <a:bodyPr/>
        <a:lstStyle/>
        <a:p>
          <a:endParaRPr lang="en-GB"/>
        </a:p>
      </dgm:t>
    </dgm:pt>
    <dgm:pt modelId="{F2F99268-F6AA-4414-8C4D-A39B73B4DFBC}" type="sibTrans" cxnId="{AF980685-B68D-4E17-BAF6-DA21E4CD0D12}">
      <dgm:prSet/>
      <dgm:spPr/>
      <dgm:t>
        <a:bodyPr/>
        <a:lstStyle/>
        <a:p>
          <a:endParaRPr lang="en-GB"/>
        </a:p>
      </dgm:t>
    </dgm:pt>
    <dgm:pt modelId="{53365FE4-3333-4035-86F1-87E1BFF50324}">
      <dgm:prSet phldrT="[Text]" custT="1"/>
      <dgm:spPr/>
      <dgm:t>
        <a:bodyPr/>
        <a:lstStyle/>
        <a:p>
          <a:r>
            <a:rPr lang="en-GB" sz="1050"/>
            <a:t>Send the hard copy of the template, statement and receipts to AP</a:t>
          </a:r>
          <a:r>
            <a:rPr lang="en-GB" sz="1050" b="1">
              <a:solidFill>
                <a:srgbClr val="FF0000"/>
              </a:solidFill>
              <a:latin typeface="Times New Roman" panose="02020603050405020304" pitchFamily="18" charset="0"/>
              <a:cs typeface="Times New Roman" panose="02020603050405020304" pitchFamily="18" charset="0"/>
            </a:rPr>
            <a:t>²</a:t>
          </a:r>
          <a:endParaRPr lang="en-GB" sz="1050" b="1">
            <a:solidFill>
              <a:srgbClr val="FF0000"/>
            </a:solidFill>
          </a:endParaRPr>
        </a:p>
      </dgm:t>
    </dgm:pt>
    <dgm:pt modelId="{953F2D2C-FD69-4DF7-B0C4-BC10E0AB7E11}" type="parTrans" cxnId="{7AD277BE-55A9-4266-958E-E25D2919590A}">
      <dgm:prSet/>
      <dgm:spPr/>
      <dgm:t>
        <a:bodyPr/>
        <a:lstStyle/>
        <a:p>
          <a:endParaRPr lang="en-GB"/>
        </a:p>
      </dgm:t>
    </dgm:pt>
    <dgm:pt modelId="{44209785-5D75-4071-B622-C4873678272B}" type="sibTrans" cxnId="{7AD277BE-55A9-4266-958E-E25D2919590A}">
      <dgm:prSet/>
      <dgm:spPr/>
      <dgm:t>
        <a:bodyPr/>
        <a:lstStyle/>
        <a:p>
          <a:endParaRPr lang="en-GB"/>
        </a:p>
      </dgm:t>
    </dgm:pt>
    <dgm:pt modelId="{5F4EAE99-570E-4940-A017-07EAADF8BB3C}">
      <dgm:prSet phldrT="[Text]" custT="1"/>
      <dgm:spPr/>
      <dgm:t>
        <a:bodyPr/>
        <a:lstStyle/>
        <a:p>
          <a:r>
            <a:rPr lang="en-GB" sz="1050"/>
            <a:t>Download the Statement &amp; save as a PDF (no signature required)</a:t>
          </a:r>
        </a:p>
      </dgm:t>
    </dgm:pt>
    <dgm:pt modelId="{E216AB1A-74AB-44F7-B89D-F7443A9DE46D}" type="parTrans" cxnId="{6564ACCF-2A0D-4C0B-82DD-0920EAC71B0E}">
      <dgm:prSet/>
      <dgm:spPr/>
      <dgm:t>
        <a:bodyPr/>
        <a:lstStyle/>
        <a:p>
          <a:endParaRPr lang="en-GB"/>
        </a:p>
      </dgm:t>
    </dgm:pt>
    <dgm:pt modelId="{5C09A571-E268-469E-BB17-E9554CCBED67}" type="sibTrans" cxnId="{6564ACCF-2A0D-4C0B-82DD-0920EAC71B0E}">
      <dgm:prSet/>
      <dgm:spPr/>
      <dgm:t>
        <a:bodyPr/>
        <a:lstStyle/>
        <a:p>
          <a:endParaRPr lang="en-GB"/>
        </a:p>
      </dgm:t>
    </dgm:pt>
    <dgm:pt modelId="{208799CA-3800-4F6C-B06A-E44AC6823F25}">
      <dgm:prSet phldrT="[Text]" custT="1"/>
      <dgm:spPr/>
      <dgm:t>
        <a:bodyPr/>
        <a:lstStyle/>
        <a:p>
          <a:r>
            <a:rPr lang="en-GB" sz="1050"/>
            <a:t>Complete &amp; print Template &amp; approver signs</a:t>
          </a:r>
        </a:p>
      </dgm:t>
    </dgm:pt>
    <dgm:pt modelId="{7DEB569D-F7CE-492B-B7A1-61347F689356}" type="parTrans" cxnId="{E6F4CF6D-5DE2-4B48-82B3-CEC59F96B946}">
      <dgm:prSet/>
      <dgm:spPr/>
      <dgm:t>
        <a:bodyPr/>
        <a:lstStyle/>
        <a:p>
          <a:endParaRPr lang="en-GB"/>
        </a:p>
      </dgm:t>
    </dgm:pt>
    <dgm:pt modelId="{86ACBE7F-E0E0-420D-86C4-0AD0EA713115}" type="sibTrans" cxnId="{E6F4CF6D-5DE2-4B48-82B3-CEC59F96B946}">
      <dgm:prSet/>
      <dgm:spPr/>
      <dgm:t>
        <a:bodyPr/>
        <a:lstStyle/>
        <a:p>
          <a:endParaRPr lang="en-GB"/>
        </a:p>
      </dgm:t>
    </dgm:pt>
    <dgm:pt modelId="{C42C78D4-B43B-4E27-961E-0BB41734A1E8}">
      <dgm:prSet phldrT="[Text]" custT="1"/>
      <dgm:spPr/>
      <dgm:t>
        <a:bodyPr/>
        <a:lstStyle/>
        <a:p>
          <a:r>
            <a:rPr lang="en-GB" sz="1050"/>
            <a:t>Add the PDF statement to the email </a:t>
          </a:r>
        </a:p>
      </dgm:t>
    </dgm:pt>
    <dgm:pt modelId="{07FA7B27-1A1E-4ED3-A2A5-15B5F50C4FF8}" type="parTrans" cxnId="{58DBEE0A-55EF-468D-9317-F675AFBF4D65}">
      <dgm:prSet/>
      <dgm:spPr/>
      <dgm:t>
        <a:bodyPr/>
        <a:lstStyle/>
        <a:p>
          <a:endParaRPr lang="en-GB"/>
        </a:p>
      </dgm:t>
    </dgm:pt>
    <dgm:pt modelId="{D9AC7A96-F9AF-4580-8C43-7FE2684CF289}" type="sibTrans" cxnId="{58DBEE0A-55EF-468D-9317-F675AFBF4D65}">
      <dgm:prSet/>
      <dgm:spPr/>
      <dgm:t>
        <a:bodyPr/>
        <a:lstStyle/>
        <a:p>
          <a:endParaRPr lang="en-GB"/>
        </a:p>
      </dgm:t>
    </dgm:pt>
    <dgm:pt modelId="{61652A55-1FE1-45A7-B598-20F67B01AF4D}">
      <dgm:prSet phldrT="[Text]" custT="1"/>
      <dgm:spPr/>
      <dgm:t>
        <a:bodyPr/>
        <a:lstStyle/>
        <a:p>
          <a:r>
            <a:rPr lang="en-GB" sz="1050"/>
            <a:t>Add the excel version of the completed template</a:t>
          </a:r>
        </a:p>
      </dgm:t>
    </dgm:pt>
    <dgm:pt modelId="{E9990970-B673-4532-BBE2-0F2E69809DB4}" type="parTrans" cxnId="{4F605399-1C2F-4574-8061-842919701EA2}">
      <dgm:prSet/>
      <dgm:spPr/>
      <dgm:t>
        <a:bodyPr/>
        <a:lstStyle/>
        <a:p>
          <a:endParaRPr lang="en-GB"/>
        </a:p>
      </dgm:t>
    </dgm:pt>
    <dgm:pt modelId="{535ECB28-5096-4FC3-A0DA-10DB63D4C066}" type="sibTrans" cxnId="{4F605399-1C2F-4574-8061-842919701EA2}">
      <dgm:prSet/>
      <dgm:spPr/>
      <dgm:t>
        <a:bodyPr/>
        <a:lstStyle/>
        <a:p>
          <a:endParaRPr lang="en-GB"/>
        </a:p>
      </dgm:t>
    </dgm:pt>
    <dgm:pt modelId="{93487DA2-EA13-44E1-A61C-815D1586196C}">
      <dgm:prSet phldrT="[Text]" custT="1"/>
      <dgm:spPr/>
      <dgm:t>
        <a:bodyPr/>
        <a:lstStyle/>
        <a:p>
          <a:r>
            <a:rPr lang="en-GB" sz="1050"/>
            <a:t>Complete &amp; print Template &amp; approver signs</a:t>
          </a:r>
        </a:p>
      </dgm:t>
    </dgm:pt>
    <dgm:pt modelId="{401E9906-5BB3-4A4B-9832-196A1D98EF00}" type="parTrans" cxnId="{0001CA2C-EEBC-4F6D-80DA-24EF0C4423E4}">
      <dgm:prSet/>
      <dgm:spPr/>
      <dgm:t>
        <a:bodyPr/>
        <a:lstStyle/>
        <a:p>
          <a:endParaRPr lang="en-GB"/>
        </a:p>
      </dgm:t>
    </dgm:pt>
    <dgm:pt modelId="{ACCC9072-F4FD-4843-BC67-8764CA1DFCD9}" type="sibTrans" cxnId="{0001CA2C-EEBC-4F6D-80DA-24EF0C4423E4}">
      <dgm:prSet/>
      <dgm:spPr/>
      <dgm:t>
        <a:bodyPr/>
        <a:lstStyle/>
        <a:p>
          <a:endParaRPr lang="en-GB"/>
        </a:p>
      </dgm:t>
    </dgm:pt>
    <dgm:pt modelId="{6ADB6A3C-B145-4437-85B2-595903F1CDDD}" type="pres">
      <dgm:prSet presAssocID="{C4582003-03A1-458B-9583-412CD15F3BEB}" presName="Name0" presStyleCnt="0">
        <dgm:presLayoutVars>
          <dgm:dir val="rev"/>
          <dgm:animLvl val="lvl"/>
          <dgm:resizeHandles val="exact"/>
        </dgm:presLayoutVars>
      </dgm:prSet>
      <dgm:spPr/>
      <dgm:t>
        <a:bodyPr/>
        <a:lstStyle/>
        <a:p>
          <a:endParaRPr lang="en-GB"/>
        </a:p>
      </dgm:t>
    </dgm:pt>
    <dgm:pt modelId="{6D59FDFD-FAAF-4152-B348-D66722E477E3}" type="pres">
      <dgm:prSet presAssocID="{88E97684-BD99-4F7A-9C3A-A9997CC49A5E}" presName="vertFlow" presStyleCnt="0"/>
      <dgm:spPr/>
    </dgm:pt>
    <dgm:pt modelId="{1F5F3ACE-EB47-4B7D-988D-0E92474AD664}" type="pres">
      <dgm:prSet presAssocID="{88E97684-BD99-4F7A-9C3A-A9997CC49A5E}" presName="header" presStyleLbl="node1" presStyleIdx="0" presStyleCnt="2" custScaleX="130893"/>
      <dgm:spPr/>
      <dgm:t>
        <a:bodyPr/>
        <a:lstStyle/>
        <a:p>
          <a:endParaRPr lang="en-GB"/>
        </a:p>
      </dgm:t>
    </dgm:pt>
    <dgm:pt modelId="{BEC0BEB1-E7C7-412B-B045-F74510BA84FB}" type="pres">
      <dgm:prSet presAssocID="{2C940761-1DE0-4C99-9E12-563E55202C6D}" presName="parTrans" presStyleLbl="sibTrans2D1" presStyleIdx="0" presStyleCnt="11"/>
      <dgm:spPr/>
      <dgm:t>
        <a:bodyPr/>
        <a:lstStyle/>
        <a:p>
          <a:endParaRPr lang="en-GB"/>
        </a:p>
      </dgm:t>
    </dgm:pt>
    <dgm:pt modelId="{0BC72ABB-1AF5-4AFD-A7EB-7916131A8FDF}" type="pres">
      <dgm:prSet presAssocID="{FEEC0423-B73C-4D23-8F28-3AFBBC3D6B42}" presName="child" presStyleLbl="alignAccFollowNode1" presStyleIdx="0" presStyleCnt="11" custScaleX="130893">
        <dgm:presLayoutVars>
          <dgm:chMax val="0"/>
          <dgm:bulletEnabled val="1"/>
        </dgm:presLayoutVars>
      </dgm:prSet>
      <dgm:spPr/>
      <dgm:t>
        <a:bodyPr/>
        <a:lstStyle/>
        <a:p>
          <a:endParaRPr lang="en-GB"/>
        </a:p>
      </dgm:t>
    </dgm:pt>
    <dgm:pt modelId="{5F338496-AEAB-4E29-9FF8-83496056349A}" type="pres">
      <dgm:prSet presAssocID="{A91E5052-2291-4582-9047-6D3D283BA4EA}" presName="sibTrans" presStyleLbl="sibTrans2D1" presStyleIdx="1" presStyleCnt="11"/>
      <dgm:spPr/>
      <dgm:t>
        <a:bodyPr/>
        <a:lstStyle/>
        <a:p>
          <a:endParaRPr lang="en-GB"/>
        </a:p>
      </dgm:t>
    </dgm:pt>
    <dgm:pt modelId="{4E19AD0B-E8AC-4503-8B2F-A394342F3153}" type="pres">
      <dgm:prSet presAssocID="{93487DA2-EA13-44E1-A61C-815D1586196C}" presName="child" presStyleLbl="alignAccFollowNode1" presStyleIdx="1" presStyleCnt="11" custScaleX="129954">
        <dgm:presLayoutVars>
          <dgm:chMax val="0"/>
          <dgm:bulletEnabled val="1"/>
        </dgm:presLayoutVars>
      </dgm:prSet>
      <dgm:spPr/>
      <dgm:t>
        <a:bodyPr/>
        <a:lstStyle/>
        <a:p>
          <a:endParaRPr lang="en-GB"/>
        </a:p>
      </dgm:t>
    </dgm:pt>
    <dgm:pt modelId="{F43AAF2E-38FE-48BD-832E-AC0D9CC5417F}" type="pres">
      <dgm:prSet presAssocID="{ACCC9072-F4FD-4843-BC67-8764CA1DFCD9}" presName="sibTrans" presStyleLbl="sibTrans2D1" presStyleIdx="2" presStyleCnt="11"/>
      <dgm:spPr/>
      <dgm:t>
        <a:bodyPr/>
        <a:lstStyle/>
        <a:p>
          <a:endParaRPr lang="en-GB"/>
        </a:p>
      </dgm:t>
    </dgm:pt>
    <dgm:pt modelId="{598661EB-576E-4545-94BE-6167787221A6}" type="pres">
      <dgm:prSet presAssocID="{0CAFCE1C-0B4B-4298-B70D-8451273D6BB3}" presName="child" presStyleLbl="alignAccFollowNode1" presStyleIdx="2" presStyleCnt="11" custScaleX="131067">
        <dgm:presLayoutVars>
          <dgm:chMax val="0"/>
          <dgm:bulletEnabled val="1"/>
        </dgm:presLayoutVars>
      </dgm:prSet>
      <dgm:spPr/>
      <dgm:t>
        <a:bodyPr/>
        <a:lstStyle/>
        <a:p>
          <a:endParaRPr lang="en-GB"/>
        </a:p>
      </dgm:t>
    </dgm:pt>
    <dgm:pt modelId="{96113EB1-12D6-4FEF-A8DC-58FB78D937E3}" type="pres">
      <dgm:prSet presAssocID="{C929EB8C-ECF4-4D7A-9333-751A29E2C1F7}" presName="sibTrans" presStyleLbl="sibTrans2D1" presStyleIdx="3" presStyleCnt="11"/>
      <dgm:spPr/>
      <dgm:t>
        <a:bodyPr/>
        <a:lstStyle/>
        <a:p>
          <a:endParaRPr lang="en-GB"/>
        </a:p>
      </dgm:t>
    </dgm:pt>
    <dgm:pt modelId="{6C35E836-E414-4013-B434-4E551EC32DB3}" type="pres">
      <dgm:prSet presAssocID="{34E4EB00-855B-4991-AD2D-6160064C1BD4}" presName="child" presStyleLbl="alignAccFollowNode1" presStyleIdx="3" presStyleCnt="11" custScaleX="130893">
        <dgm:presLayoutVars>
          <dgm:chMax val="0"/>
          <dgm:bulletEnabled val="1"/>
        </dgm:presLayoutVars>
      </dgm:prSet>
      <dgm:spPr/>
      <dgm:t>
        <a:bodyPr/>
        <a:lstStyle/>
        <a:p>
          <a:endParaRPr lang="en-GB"/>
        </a:p>
      </dgm:t>
    </dgm:pt>
    <dgm:pt modelId="{2E6C3769-9409-49F6-855D-C69ED0E9F130}" type="pres">
      <dgm:prSet presAssocID="{F2F99268-F6AA-4414-8C4D-A39B73B4DFBC}" presName="sibTrans" presStyleLbl="sibTrans2D1" presStyleIdx="4" presStyleCnt="11"/>
      <dgm:spPr/>
      <dgm:t>
        <a:bodyPr/>
        <a:lstStyle/>
        <a:p>
          <a:endParaRPr lang="en-GB"/>
        </a:p>
      </dgm:t>
    </dgm:pt>
    <dgm:pt modelId="{51071E57-C1B7-4ABE-B044-17E99A77697C}" type="pres">
      <dgm:prSet presAssocID="{53365FE4-3333-4035-86F1-87E1BFF50324}" presName="child" presStyleLbl="alignAccFollowNode1" presStyleIdx="4" presStyleCnt="11" custScaleX="130893">
        <dgm:presLayoutVars>
          <dgm:chMax val="0"/>
          <dgm:bulletEnabled val="1"/>
        </dgm:presLayoutVars>
      </dgm:prSet>
      <dgm:spPr/>
      <dgm:t>
        <a:bodyPr/>
        <a:lstStyle/>
        <a:p>
          <a:endParaRPr lang="en-GB"/>
        </a:p>
      </dgm:t>
    </dgm:pt>
    <dgm:pt modelId="{50A0E243-EF2D-49F2-8D81-5D0174DDE8D4}" type="pres">
      <dgm:prSet presAssocID="{88E97684-BD99-4F7A-9C3A-A9997CC49A5E}" presName="hSp" presStyleCnt="0"/>
      <dgm:spPr/>
    </dgm:pt>
    <dgm:pt modelId="{C401B904-0FDB-4DCE-9518-E08E6C8A21CA}" type="pres">
      <dgm:prSet presAssocID="{47F1A6DB-038B-44C1-855B-AC337C71592B}" presName="vertFlow" presStyleCnt="0"/>
      <dgm:spPr/>
    </dgm:pt>
    <dgm:pt modelId="{2F6896CC-891A-49A3-A904-E5F250A52ADC}" type="pres">
      <dgm:prSet presAssocID="{47F1A6DB-038B-44C1-855B-AC337C71592B}" presName="header" presStyleLbl="node1" presStyleIdx="1" presStyleCnt="2" custScaleX="130893"/>
      <dgm:spPr/>
      <dgm:t>
        <a:bodyPr/>
        <a:lstStyle/>
        <a:p>
          <a:endParaRPr lang="en-GB"/>
        </a:p>
      </dgm:t>
    </dgm:pt>
    <dgm:pt modelId="{D9BDFC35-C665-4AF0-AF23-0426C754758C}" type="pres">
      <dgm:prSet presAssocID="{E216AB1A-74AB-44F7-B89D-F7443A9DE46D}" presName="parTrans" presStyleLbl="sibTrans2D1" presStyleIdx="5" presStyleCnt="11"/>
      <dgm:spPr/>
      <dgm:t>
        <a:bodyPr/>
        <a:lstStyle/>
        <a:p>
          <a:endParaRPr lang="en-GB"/>
        </a:p>
      </dgm:t>
    </dgm:pt>
    <dgm:pt modelId="{5D9A7E72-AB37-49B7-ADD6-3894FDD92868}" type="pres">
      <dgm:prSet presAssocID="{5F4EAE99-570E-4940-A017-07EAADF8BB3C}" presName="child" presStyleLbl="alignAccFollowNode1" presStyleIdx="5" presStyleCnt="11" custScaleX="126616">
        <dgm:presLayoutVars>
          <dgm:chMax val="0"/>
          <dgm:bulletEnabled val="1"/>
        </dgm:presLayoutVars>
      </dgm:prSet>
      <dgm:spPr/>
      <dgm:t>
        <a:bodyPr/>
        <a:lstStyle/>
        <a:p>
          <a:endParaRPr lang="en-GB"/>
        </a:p>
      </dgm:t>
    </dgm:pt>
    <dgm:pt modelId="{1B311C24-EEE0-4502-82D3-241596055133}" type="pres">
      <dgm:prSet presAssocID="{5C09A571-E268-469E-BB17-E9554CCBED67}" presName="sibTrans" presStyleLbl="sibTrans2D1" presStyleIdx="6" presStyleCnt="11"/>
      <dgm:spPr/>
      <dgm:t>
        <a:bodyPr/>
        <a:lstStyle/>
        <a:p>
          <a:endParaRPr lang="en-GB"/>
        </a:p>
      </dgm:t>
    </dgm:pt>
    <dgm:pt modelId="{A5AB4294-DA52-4B04-9B06-73B59685F256}" type="pres">
      <dgm:prSet presAssocID="{208799CA-3800-4F6C-B06A-E44AC6823F25}" presName="child" presStyleLbl="alignAccFollowNode1" presStyleIdx="6" presStyleCnt="11" custScaleX="126616">
        <dgm:presLayoutVars>
          <dgm:chMax val="0"/>
          <dgm:bulletEnabled val="1"/>
        </dgm:presLayoutVars>
      </dgm:prSet>
      <dgm:spPr/>
      <dgm:t>
        <a:bodyPr/>
        <a:lstStyle/>
        <a:p>
          <a:endParaRPr lang="en-GB"/>
        </a:p>
      </dgm:t>
    </dgm:pt>
    <dgm:pt modelId="{8A6027EF-26A6-4D2E-AC86-31DC6C4B9A49}" type="pres">
      <dgm:prSet presAssocID="{86ACBE7F-E0E0-420D-86C4-0AD0EA713115}" presName="sibTrans" presStyleLbl="sibTrans2D1" presStyleIdx="7" presStyleCnt="11"/>
      <dgm:spPr/>
      <dgm:t>
        <a:bodyPr/>
        <a:lstStyle/>
        <a:p>
          <a:endParaRPr lang="en-GB"/>
        </a:p>
      </dgm:t>
    </dgm:pt>
    <dgm:pt modelId="{3EE7793F-C35D-4FF9-9A89-6E2CDE6A543F}" type="pres">
      <dgm:prSet presAssocID="{B752B5AC-2DEF-4A9A-94E8-2ACC731948C6}" presName="child" presStyleLbl="alignAccFollowNode1" presStyleIdx="7" presStyleCnt="11" custScaleX="125503">
        <dgm:presLayoutVars>
          <dgm:chMax val="0"/>
          <dgm:bulletEnabled val="1"/>
        </dgm:presLayoutVars>
      </dgm:prSet>
      <dgm:spPr/>
      <dgm:t>
        <a:bodyPr/>
        <a:lstStyle/>
        <a:p>
          <a:endParaRPr lang="en-GB"/>
        </a:p>
      </dgm:t>
    </dgm:pt>
    <dgm:pt modelId="{73D349AC-AD16-47D8-8CCE-09AB5093ABB9}" type="pres">
      <dgm:prSet presAssocID="{622EC382-F3C0-4A95-8BDD-3B350D3C0402}" presName="sibTrans" presStyleLbl="sibTrans2D1" presStyleIdx="8" presStyleCnt="11"/>
      <dgm:spPr/>
      <dgm:t>
        <a:bodyPr/>
        <a:lstStyle/>
        <a:p>
          <a:endParaRPr lang="en-GB"/>
        </a:p>
      </dgm:t>
    </dgm:pt>
    <dgm:pt modelId="{2C316118-16A6-42B8-9411-2FA731309D4C}" type="pres">
      <dgm:prSet presAssocID="{C42C78D4-B43B-4E27-961E-0BB41734A1E8}" presName="child" presStyleLbl="alignAccFollowNode1" presStyleIdx="8" presStyleCnt="11" custScaleX="126616">
        <dgm:presLayoutVars>
          <dgm:chMax val="0"/>
          <dgm:bulletEnabled val="1"/>
        </dgm:presLayoutVars>
      </dgm:prSet>
      <dgm:spPr/>
      <dgm:t>
        <a:bodyPr/>
        <a:lstStyle/>
        <a:p>
          <a:endParaRPr lang="en-GB"/>
        </a:p>
      </dgm:t>
    </dgm:pt>
    <dgm:pt modelId="{D9416D11-8844-439A-9544-83E37958F3DF}" type="pres">
      <dgm:prSet presAssocID="{D9AC7A96-F9AF-4580-8C43-7FE2684CF289}" presName="sibTrans" presStyleLbl="sibTrans2D1" presStyleIdx="9" presStyleCnt="11"/>
      <dgm:spPr/>
      <dgm:t>
        <a:bodyPr/>
        <a:lstStyle/>
        <a:p>
          <a:endParaRPr lang="en-GB"/>
        </a:p>
      </dgm:t>
    </dgm:pt>
    <dgm:pt modelId="{A078067E-FE4B-44DC-95EF-CF4C47DCA08E}" type="pres">
      <dgm:prSet presAssocID="{61652A55-1FE1-45A7-B598-20F67B01AF4D}" presName="child" presStyleLbl="alignAccFollowNode1" presStyleIdx="9" presStyleCnt="11" custScaleX="126616">
        <dgm:presLayoutVars>
          <dgm:chMax val="0"/>
          <dgm:bulletEnabled val="1"/>
        </dgm:presLayoutVars>
      </dgm:prSet>
      <dgm:spPr/>
      <dgm:t>
        <a:bodyPr/>
        <a:lstStyle/>
        <a:p>
          <a:endParaRPr lang="en-GB"/>
        </a:p>
      </dgm:t>
    </dgm:pt>
    <dgm:pt modelId="{77679A84-9B6A-4492-8423-2845154C89D1}" type="pres">
      <dgm:prSet presAssocID="{535ECB28-5096-4FC3-A0DA-10DB63D4C066}" presName="sibTrans" presStyleLbl="sibTrans2D1" presStyleIdx="10" presStyleCnt="11"/>
      <dgm:spPr/>
      <dgm:t>
        <a:bodyPr/>
        <a:lstStyle/>
        <a:p>
          <a:endParaRPr lang="en-GB"/>
        </a:p>
      </dgm:t>
    </dgm:pt>
    <dgm:pt modelId="{B34A1988-9A24-4F31-ADC6-0DE09C818769}" type="pres">
      <dgm:prSet presAssocID="{07535768-4CC7-460A-82CA-D94A684BAB98}" presName="child" presStyleLbl="alignAccFollowNode1" presStyleIdx="10" presStyleCnt="11" custScaleX="130893">
        <dgm:presLayoutVars>
          <dgm:chMax val="0"/>
          <dgm:bulletEnabled val="1"/>
        </dgm:presLayoutVars>
      </dgm:prSet>
      <dgm:spPr/>
      <dgm:t>
        <a:bodyPr/>
        <a:lstStyle/>
        <a:p>
          <a:endParaRPr lang="en-GB"/>
        </a:p>
      </dgm:t>
    </dgm:pt>
  </dgm:ptLst>
  <dgm:cxnLst>
    <dgm:cxn modelId="{C6204CEB-8D39-495B-904A-B80AABF241AA}" srcId="{C4582003-03A1-458B-9583-412CD15F3BEB}" destId="{47F1A6DB-038B-44C1-855B-AC337C71592B}" srcOrd="1" destOrd="0" parTransId="{A6536EBD-928F-4943-A445-37866A0D9912}" sibTransId="{B0644459-713A-4042-BC92-EC26962B6023}"/>
    <dgm:cxn modelId="{50A1651C-C386-4EA2-A283-502D68DFE9F7}" type="presOf" srcId="{C42C78D4-B43B-4E27-961E-0BB41734A1E8}" destId="{2C316118-16A6-42B8-9411-2FA731309D4C}" srcOrd="0" destOrd="0" presId="urn:microsoft.com/office/officeart/2005/8/layout/lProcess1"/>
    <dgm:cxn modelId="{81E05772-4A36-4C4B-9199-0542D93395F3}" type="presOf" srcId="{88E97684-BD99-4F7A-9C3A-A9997CC49A5E}" destId="{1F5F3ACE-EB47-4B7D-988D-0E92474AD664}" srcOrd="0" destOrd="0" presId="urn:microsoft.com/office/officeart/2005/8/layout/lProcess1"/>
    <dgm:cxn modelId="{58DBEE0A-55EF-468D-9317-F675AFBF4D65}" srcId="{47F1A6DB-038B-44C1-855B-AC337C71592B}" destId="{C42C78D4-B43B-4E27-961E-0BB41734A1E8}" srcOrd="3" destOrd="0" parTransId="{07FA7B27-1A1E-4ED3-A2A5-15B5F50C4FF8}" sibTransId="{D9AC7A96-F9AF-4580-8C43-7FE2684CF289}"/>
    <dgm:cxn modelId="{EEB3E4BE-E7C2-4352-9EE7-01A299274010}" type="presOf" srcId="{53365FE4-3333-4035-86F1-87E1BFF50324}" destId="{51071E57-C1B7-4ABE-B044-17E99A77697C}" srcOrd="0" destOrd="0" presId="urn:microsoft.com/office/officeart/2005/8/layout/lProcess1"/>
    <dgm:cxn modelId="{252B1F5C-17BA-422F-A587-CCB73B88E8FB}" type="presOf" srcId="{86ACBE7F-E0E0-420D-86C4-0AD0EA713115}" destId="{8A6027EF-26A6-4D2E-AC86-31DC6C4B9A49}" srcOrd="0" destOrd="0" presId="urn:microsoft.com/office/officeart/2005/8/layout/lProcess1"/>
    <dgm:cxn modelId="{4F605399-1C2F-4574-8061-842919701EA2}" srcId="{47F1A6DB-038B-44C1-855B-AC337C71592B}" destId="{61652A55-1FE1-45A7-B598-20F67B01AF4D}" srcOrd="4" destOrd="0" parTransId="{E9990970-B673-4532-BBE2-0F2E69809DB4}" sibTransId="{535ECB28-5096-4FC3-A0DA-10DB63D4C066}"/>
    <dgm:cxn modelId="{049D4A7D-8441-45D2-A7FD-5D2C38A98F79}" type="presOf" srcId="{B752B5AC-2DEF-4A9A-94E8-2ACC731948C6}" destId="{3EE7793F-C35D-4FF9-9A89-6E2CDE6A543F}" srcOrd="0" destOrd="0" presId="urn:microsoft.com/office/officeart/2005/8/layout/lProcess1"/>
    <dgm:cxn modelId="{0001CA2C-EEBC-4F6D-80DA-24EF0C4423E4}" srcId="{88E97684-BD99-4F7A-9C3A-A9997CC49A5E}" destId="{93487DA2-EA13-44E1-A61C-815D1586196C}" srcOrd="1" destOrd="0" parTransId="{401E9906-5BB3-4A4B-9832-196A1D98EF00}" sibTransId="{ACCC9072-F4FD-4843-BC67-8764CA1DFCD9}"/>
    <dgm:cxn modelId="{083BD32B-A51F-4098-A4D7-69DF90985723}" type="presOf" srcId="{A91E5052-2291-4582-9047-6D3D283BA4EA}" destId="{5F338496-AEAB-4E29-9FF8-83496056349A}" srcOrd="0" destOrd="0" presId="urn:microsoft.com/office/officeart/2005/8/layout/lProcess1"/>
    <dgm:cxn modelId="{711A4216-8688-45F5-8BA4-AC9179A1FCA5}" type="presOf" srcId="{2C940761-1DE0-4C99-9E12-563E55202C6D}" destId="{BEC0BEB1-E7C7-412B-B045-F74510BA84FB}" srcOrd="0" destOrd="0" presId="urn:microsoft.com/office/officeart/2005/8/layout/lProcess1"/>
    <dgm:cxn modelId="{53AC27ED-1EA1-4DB9-820F-F5E8A0FCDB96}" type="presOf" srcId="{5C09A571-E268-469E-BB17-E9554CCBED67}" destId="{1B311C24-EEE0-4502-82D3-241596055133}" srcOrd="0" destOrd="0" presId="urn:microsoft.com/office/officeart/2005/8/layout/lProcess1"/>
    <dgm:cxn modelId="{85E8D872-43E0-4EAA-837C-EE13A18B4381}" type="presOf" srcId="{07535768-4CC7-460A-82CA-D94A684BAB98}" destId="{B34A1988-9A24-4F31-ADC6-0DE09C818769}" srcOrd="0" destOrd="0" presId="urn:microsoft.com/office/officeart/2005/8/layout/lProcess1"/>
    <dgm:cxn modelId="{AF6FF4AD-DD64-460A-921C-E529DE813814}" srcId="{C4582003-03A1-458B-9583-412CD15F3BEB}" destId="{88E97684-BD99-4F7A-9C3A-A9997CC49A5E}" srcOrd="0" destOrd="0" parTransId="{CE8392CC-A739-45AE-92D8-AF5CC687C7BB}" sibTransId="{33A08F96-7D6E-4E6D-ACF6-3B3A0818ACCE}"/>
    <dgm:cxn modelId="{C7D458CC-EC21-4B97-8397-AC471ED04765}" type="presOf" srcId="{622EC382-F3C0-4A95-8BDD-3B350D3C0402}" destId="{73D349AC-AD16-47D8-8CCE-09AB5093ABB9}" srcOrd="0" destOrd="0" presId="urn:microsoft.com/office/officeart/2005/8/layout/lProcess1"/>
    <dgm:cxn modelId="{36D1C156-E831-4DAA-AC9A-E1F9BA154ACF}" type="presOf" srcId="{F2F99268-F6AA-4414-8C4D-A39B73B4DFBC}" destId="{2E6C3769-9409-49F6-855D-C69ED0E9F130}" srcOrd="0" destOrd="0" presId="urn:microsoft.com/office/officeart/2005/8/layout/lProcess1"/>
    <dgm:cxn modelId="{03510194-DA00-41E1-AE6C-421F7A5703D0}" type="presOf" srcId="{FEEC0423-B73C-4D23-8F28-3AFBBC3D6B42}" destId="{0BC72ABB-1AF5-4AFD-A7EB-7916131A8FDF}" srcOrd="0" destOrd="0" presId="urn:microsoft.com/office/officeart/2005/8/layout/lProcess1"/>
    <dgm:cxn modelId="{0D82371E-E484-43FD-AD91-D7A7EB3006F4}" srcId="{88E97684-BD99-4F7A-9C3A-A9997CC49A5E}" destId="{0CAFCE1C-0B4B-4298-B70D-8451273D6BB3}" srcOrd="2" destOrd="0" parTransId="{4BAA249A-E4B7-408B-BB22-FAB62A1D7B40}" sibTransId="{C929EB8C-ECF4-4D7A-9333-751A29E2C1F7}"/>
    <dgm:cxn modelId="{4677392B-258D-4563-B2F4-F3F96401BC7A}" type="presOf" srcId="{E216AB1A-74AB-44F7-B89D-F7443A9DE46D}" destId="{D9BDFC35-C665-4AF0-AF23-0426C754758C}" srcOrd="0" destOrd="0" presId="urn:microsoft.com/office/officeart/2005/8/layout/lProcess1"/>
    <dgm:cxn modelId="{E6F4CF6D-5DE2-4B48-82B3-CEC59F96B946}" srcId="{47F1A6DB-038B-44C1-855B-AC337C71592B}" destId="{208799CA-3800-4F6C-B06A-E44AC6823F25}" srcOrd="1" destOrd="0" parTransId="{7DEB569D-F7CE-492B-B7A1-61347F689356}" sibTransId="{86ACBE7F-E0E0-420D-86C4-0AD0EA713115}"/>
    <dgm:cxn modelId="{AF980685-B68D-4E17-BAF6-DA21E4CD0D12}" srcId="{88E97684-BD99-4F7A-9C3A-A9997CC49A5E}" destId="{34E4EB00-855B-4991-AD2D-6160064C1BD4}" srcOrd="3" destOrd="0" parTransId="{DB1238CF-76BB-4A50-9DB1-FE21343F71E4}" sibTransId="{F2F99268-F6AA-4414-8C4D-A39B73B4DFBC}"/>
    <dgm:cxn modelId="{F0CE61A6-3ADF-455E-8511-0DEC6A6A8E61}" type="presOf" srcId="{C929EB8C-ECF4-4D7A-9333-751A29E2C1F7}" destId="{96113EB1-12D6-4FEF-A8DC-58FB78D937E3}" srcOrd="0" destOrd="0" presId="urn:microsoft.com/office/officeart/2005/8/layout/lProcess1"/>
    <dgm:cxn modelId="{32745D07-7242-43FE-B912-34200C60F85F}" type="presOf" srcId="{34E4EB00-855B-4991-AD2D-6160064C1BD4}" destId="{6C35E836-E414-4013-B434-4E551EC32DB3}" srcOrd="0" destOrd="0" presId="urn:microsoft.com/office/officeart/2005/8/layout/lProcess1"/>
    <dgm:cxn modelId="{1B0E3EF3-87A5-4912-B8A6-5F3C90F6BD66}" srcId="{47F1A6DB-038B-44C1-855B-AC337C71592B}" destId="{B752B5AC-2DEF-4A9A-94E8-2ACC731948C6}" srcOrd="2" destOrd="0" parTransId="{391CEC20-F060-41E4-87D3-41F3362809E8}" sibTransId="{622EC382-F3C0-4A95-8BDD-3B350D3C0402}"/>
    <dgm:cxn modelId="{DA973FC3-2F27-4F2E-8159-1899905CF2B7}" type="presOf" srcId="{5F4EAE99-570E-4940-A017-07EAADF8BB3C}" destId="{5D9A7E72-AB37-49B7-ADD6-3894FDD92868}" srcOrd="0" destOrd="0" presId="urn:microsoft.com/office/officeart/2005/8/layout/lProcess1"/>
    <dgm:cxn modelId="{6564ACCF-2A0D-4C0B-82DD-0920EAC71B0E}" srcId="{47F1A6DB-038B-44C1-855B-AC337C71592B}" destId="{5F4EAE99-570E-4940-A017-07EAADF8BB3C}" srcOrd="0" destOrd="0" parTransId="{E216AB1A-74AB-44F7-B89D-F7443A9DE46D}" sibTransId="{5C09A571-E268-469E-BB17-E9554CCBED67}"/>
    <dgm:cxn modelId="{5D52F236-56B5-47BB-A953-982DD1A780D5}" type="presOf" srcId="{47F1A6DB-038B-44C1-855B-AC337C71592B}" destId="{2F6896CC-891A-49A3-A904-E5F250A52ADC}" srcOrd="0" destOrd="0" presId="urn:microsoft.com/office/officeart/2005/8/layout/lProcess1"/>
    <dgm:cxn modelId="{C425DA30-85CB-4999-8E14-B0D403F68171}" type="presOf" srcId="{0CAFCE1C-0B4B-4298-B70D-8451273D6BB3}" destId="{598661EB-576E-4545-94BE-6167787221A6}" srcOrd="0" destOrd="0" presId="urn:microsoft.com/office/officeart/2005/8/layout/lProcess1"/>
    <dgm:cxn modelId="{46270DBE-334D-406E-AAD2-A041156FB4B1}" type="presOf" srcId="{61652A55-1FE1-45A7-B598-20F67B01AF4D}" destId="{A078067E-FE4B-44DC-95EF-CF4C47DCA08E}" srcOrd="0" destOrd="0" presId="urn:microsoft.com/office/officeart/2005/8/layout/lProcess1"/>
    <dgm:cxn modelId="{A4DF8470-19F1-44C1-8AE3-B30BF60D958B}" type="presOf" srcId="{D9AC7A96-F9AF-4580-8C43-7FE2684CF289}" destId="{D9416D11-8844-439A-9544-83E37958F3DF}" srcOrd="0" destOrd="0" presId="urn:microsoft.com/office/officeart/2005/8/layout/lProcess1"/>
    <dgm:cxn modelId="{7AD277BE-55A9-4266-958E-E25D2919590A}" srcId="{88E97684-BD99-4F7A-9C3A-A9997CC49A5E}" destId="{53365FE4-3333-4035-86F1-87E1BFF50324}" srcOrd="4" destOrd="0" parTransId="{953F2D2C-FD69-4DF7-B0C4-BC10E0AB7E11}" sibTransId="{44209785-5D75-4071-B622-C4873678272B}"/>
    <dgm:cxn modelId="{E1A3E365-40B0-4D4A-9843-67DF8070740D}" type="presOf" srcId="{535ECB28-5096-4FC3-A0DA-10DB63D4C066}" destId="{77679A84-9B6A-4492-8423-2845154C89D1}" srcOrd="0" destOrd="0" presId="urn:microsoft.com/office/officeart/2005/8/layout/lProcess1"/>
    <dgm:cxn modelId="{C4D5200E-A2C0-45CE-9B63-7231CEDD5AF7}" type="presOf" srcId="{C4582003-03A1-458B-9583-412CD15F3BEB}" destId="{6ADB6A3C-B145-4437-85B2-595903F1CDDD}" srcOrd="0" destOrd="0" presId="urn:microsoft.com/office/officeart/2005/8/layout/lProcess1"/>
    <dgm:cxn modelId="{B7F2CD35-0A6C-431D-AC6F-7F123E91C30A}" srcId="{47F1A6DB-038B-44C1-855B-AC337C71592B}" destId="{07535768-4CC7-460A-82CA-D94A684BAB98}" srcOrd="5" destOrd="0" parTransId="{86AF47D4-E8D9-4B12-BC5F-6FAD8963AAC4}" sibTransId="{84B9B892-56E4-475D-A14B-2F9DEE0A0CCB}"/>
    <dgm:cxn modelId="{26C121A6-D457-4AF9-95B9-4F64C4FB8614}" type="presOf" srcId="{ACCC9072-F4FD-4843-BC67-8764CA1DFCD9}" destId="{F43AAF2E-38FE-48BD-832E-AC0D9CC5417F}" srcOrd="0" destOrd="0" presId="urn:microsoft.com/office/officeart/2005/8/layout/lProcess1"/>
    <dgm:cxn modelId="{9E665140-4096-432C-B431-8C3F88372684}" type="presOf" srcId="{93487DA2-EA13-44E1-A61C-815D1586196C}" destId="{4E19AD0B-E8AC-4503-8B2F-A394342F3153}" srcOrd="0" destOrd="0" presId="urn:microsoft.com/office/officeart/2005/8/layout/lProcess1"/>
    <dgm:cxn modelId="{6B9581CE-33DC-47D2-A9ED-04D8437D905D}" srcId="{88E97684-BD99-4F7A-9C3A-A9997CC49A5E}" destId="{FEEC0423-B73C-4D23-8F28-3AFBBC3D6B42}" srcOrd="0" destOrd="0" parTransId="{2C940761-1DE0-4C99-9E12-563E55202C6D}" sibTransId="{A91E5052-2291-4582-9047-6D3D283BA4EA}"/>
    <dgm:cxn modelId="{D7FA4C1A-E4D5-4F82-9F7A-E4EF4C254A63}" type="presOf" srcId="{208799CA-3800-4F6C-B06A-E44AC6823F25}" destId="{A5AB4294-DA52-4B04-9B06-73B59685F256}" srcOrd="0" destOrd="0" presId="urn:microsoft.com/office/officeart/2005/8/layout/lProcess1"/>
    <dgm:cxn modelId="{8D8C4FE7-B39B-4710-A83E-81567195CB71}" type="presParOf" srcId="{6ADB6A3C-B145-4437-85B2-595903F1CDDD}" destId="{6D59FDFD-FAAF-4152-B348-D66722E477E3}" srcOrd="0" destOrd="0" presId="urn:microsoft.com/office/officeart/2005/8/layout/lProcess1"/>
    <dgm:cxn modelId="{841B4CFD-30A7-416E-84E9-A67CAE110207}" type="presParOf" srcId="{6D59FDFD-FAAF-4152-B348-D66722E477E3}" destId="{1F5F3ACE-EB47-4B7D-988D-0E92474AD664}" srcOrd="0" destOrd="0" presId="urn:microsoft.com/office/officeart/2005/8/layout/lProcess1"/>
    <dgm:cxn modelId="{EF17A077-1308-49DC-A751-D9F965EE910D}" type="presParOf" srcId="{6D59FDFD-FAAF-4152-B348-D66722E477E3}" destId="{BEC0BEB1-E7C7-412B-B045-F74510BA84FB}" srcOrd="1" destOrd="0" presId="urn:microsoft.com/office/officeart/2005/8/layout/lProcess1"/>
    <dgm:cxn modelId="{A91792E6-E704-4B6B-B01B-2B14D19F71EC}" type="presParOf" srcId="{6D59FDFD-FAAF-4152-B348-D66722E477E3}" destId="{0BC72ABB-1AF5-4AFD-A7EB-7916131A8FDF}" srcOrd="2" destOrd="0" presId="urn:microsoft.com/office/officeart/2005/8/layout/lProcess1"/>
    <dgm:cxn modelId="{2C6BC74F-F4E5-4E0C-88F7-D2FF45425C77}" type="presParOf" srcId="{6D59FDFD-FAAF-4152-B348-D66722E477E3}" destId="{5F338496-AEAB-4E29-9FF8-83496056349A}" srcOrd="3" destOrd="0" presId="urn:microsoft.com/office/officeart/2005/8/layout/lProcess1"/>
    <dgm:cxn modelId="{CE38ECF1-F16C-4DF3-A99C-80935536E203}" type="presParOf" srcId="{6D59FDFD-FAAF-4152-B348-D66722E477E3}" destId="{4E19AD0B-E8AC-4503-8B2F-A394342F3153}" srcOrd="4" destOrd="0" presId="urn:microsoft.com/office/officeart/2005/8/layout/lProcess1"/>
    <dgm:cxn modelId="{31D65865-5482-42A4-B587-08DDC000F1B0}" type="presParOf" srcId="{6D59FDFD-FAAF-4152-B348-D66722E477E3}" destId="{F43AAF2E-38FE-48BD-832E-AC0D9CC5417F}" srcOrd="5" destOrd="0" presId="urn:microsoft.com/office/officeart/2005/8/layout/lProcess1"/>
    <dgm:cxn modelId="{E65C5D2F-B071-4444-90D2-DDFDAD0C7C78}" type="presParOf" srcId="{6D59FDFD-FAAF-4152-B348-D66722E477E3}" destId="{598661EB-576E-4545-94BE-6167787221A6}" srcOrd="6" destOrd="0" presId="urn:microsoft.com/office/officeart/2005/8/layout/lProcess1"/>
    <dgm:cxn modelId="{E2FDBCF8-2569-4F38-A59E-ABCE2A17BDF2}" type="presParOf" srcId="{6D59FDFD-FAAF-4152-B348-D66722E477E3}" destId="{96113EB1-12D6-4FEF-A8DC-58FB78D937E3}" srcOrd="7" destOrd="0" presId="urn:microsoft.com/office/officeart/2005/8/layout/lProcess1"/>
    <dgm:cxn modelId="{E2986B76-E617-43DA-918F-74749F07A5F5}" type="presParOf" srcId="{6D59FDFD-FAAF-4152-B348-D66722E477E3}" destId="{6C35E836-E414-4013-B434-4E551EC32DB3}" srcOrd="8" destOrd="0" presId="urn:microsoft.com/office/officeart/2005/8/layout/lProcess1"/>
    <dgm:cxn modelId="{0F3136DE-B51C-4274-838B-1C17933BE062}" type="presParOf" srcId="{6D59FDFD-FAAF-4152-B348-D66722E477E3}" destId="{2E6C3769-9409-49F6-855D-C69ED0E9F130}" srcOrd="9" destOrd="0" presId="urn:microsoft.com/office/officeart/2005/8/layout/lProcess1"/>
    <dgm:cxn modelId="{EEC0852F-DB76-46CB-B968-7547719A01B6}" type="presParOf" srcId="{6D59FDFD-FAAF-4152-B348-D66722E477E3}" destId="{51071E57-C1B7-4ABE-B044-17E99A77697C}" srcOrd="10" destOrd="0" presId="urn:microsoft.com/office/officeart/2005/8/layout/lProcess1"/>
    <dgm:cxn modelId="{A20731BC-E4A5-4A6D-B873-6A7E3D18F131}" type="presParOf" srcId="{6ADB6A3C-B145-4437-85B2-595903F1CDDD}" destId="{50A0E243-EF2D-49F2-8D81-5D0174DDE8D4}" srcOrd="1" destOrd="0" presId="urn:microsoft.com/office/officeart/2005/8/layout/lProcess1"/>
    <dgm:cxn modelId="{75B718E3-A5EE-439E-845B-15859EC56C6C}" type="presParOf" srcId="{6ADB6A3C-B145-4437-85B2-595903F1CDDD}" destId="{C401B904-0FDB-4DCE-9518-E08E6C8A21CA}" srcOrd="2" destOrd="0" presId="urn:microsoft.com/office/officeart/2005/8/layout/lProcess1"/>
    <dgm:cxn modelId="{C9DF114B-032B-4238-96F9-25120D3A8939}" type="presParOf" srcId="{C401B904-0FDB-4DCE-9518-E08E6C8A21CA}" destId="{2F6896CC-891A-49A3-A904-E5F250A52ADC}" srcOrd="0" destOrd="0" presId="urn:microsoft.com/office/officeart/2005/8/layout/lProcess1"/>
    <dgm:cxn modelId="{9059E577-5A51-485B-900A-048986B3331D}" type="presParOf" srcId="{C401B904-0FDB-4DCE-9518-E08E6C8A21CA}" destId="{D9BDFC35-C665-4AF0-AF23-0426C754758C}" srcOrd="1" destOrd="0" presId="urn:microsoft.com/office/officeart/2005/8/layout/lProcess1"/>
    <dgm:cxn modelId="{D1CB5060-3000-4DB9-A4A4-E8180F928D8E}" type="presParOf" srcId="{C401B904-0FDB-4DCE-9518-E08E6C8A21CA}" destId="{5D9A7E72-AB37-49B7-ADD6-3894FDD92868}" srcOrd="2" destOrd="0" presId="urn:microsoft.com/office/officeart/2005/8/layout/lProcess1"/>
    <dgm:cxn modelId="{40C84ECE-C06E-4219-B0B6-61549353E2F7}" type="presParOf" srcId="{C401B904-0FDB-4DCE-9518-E08E6C8A21CA}" destId="{1B311C24-EEE0-4502-82D3-241596055133}" srcOrd="3" destOrd="0" presId="urn:microsoft.com/office/officeart/2005/8/layout/lProcess1"/>
    <dgm:cxn modelId="{03CD3396-6AE7-460C-8E63-CC7E0DC5633C}" type="presParOf" srcId="{C401B904-0FDB-4DCE-9518-E08E6C8A21CA}" destId="{A5AB4294-DA52-4B04-9B06-73B59685F256}" srcOrd="4" destOrd="0" presId="urn:microsoft.com/office/officeart/2005/8/layout/lProcess1"/>
    <dgm:cxn modelId="{E6190C64-134F-4383-BFDC-F1AA938E63D7}" type="presParOf" srcId="{C401B904-0FDB-4DCE-9518-E08E6C8A21CA}" destId="{8A6027EF-26A6-4D2E-AC86-31DC6C4B9A49}" srcOrd="5" destOrd="0" presId="urn:microsoft.com/office/officeart/2005/8/layout/lProcess1"/>
    <dgm:cxn modelId="{393BEAA2-EFF6-4406-BD22-5885CE8FDD00}" type="presParOf" srcId="{C401B904-0FDB-4DCE-9518-E08E6C8A21CA}" destId="{3EE7793F-C35D-4FF9-9A89-6E2CDE6A543F}" srcOrd="6" destOrd="0" presId="urn:microsoft.com/office/officeart/2005/8/layout/lProcess1"/>
    <dgm:cxn modelId="{460C2808-2093-4AEC-A43D-DCAFDAFA8A61}" type="presParOf" srcId="{C401B904-0FDB-4DCE-9518-E08E6C8A21CA}" destId="{73D349AC-AD16-47D8-8CCE-09AB5093ABB9}" srcOrd="7" destOrd="0" presId="urn:microsoft.com/office/officeart/2005/8/layout/lProcess1"/>
    <dgm:cxn modelId="{02E099E0-BB74-441F-B176-456A48B9D8B0}" type="presParOf" srcId="{C401B904-0FDB-4DCE-9518-E08E6C8A21CA}" destId="{2C316118-16A6-42B8-9411-2FA731309D4C}" srcOrd="8" destOrd="0" presId="urn:microsoft.com/office/officeart/2005/8/layout/lProcess1"/>
    <dgm:cxn modelId="{E252DF0C-549B-4E47-A6CE-FFFD82835853}" type="presParOf" srcId="{C401B904-0FDB-4DCE-9518-E08E6C8A21CA}" destId="{D9416D11-8844-439A-9544-83E37958F3DF}" srcOrd="9" destOrd="0" presId="urn:microsoft.com/office/officeart/2005/8/layout/lProcess1"/>
    <dgm:cxn modelId="{6966051D-51D4-4FAC-97C4-014C835BCCDD}" type="presParOf" srcId="{C401B904-0FDB-4DCE-9518-E08E6C8A21CA}" destId="{A078067E-FE4B-44DC-95EF-CF4C47DCA08E}" srcOrd="10" destOrd="0" presId="urn:microsoft.com/office/officeart/2005/8/layout/lProcess1"/>
    <dgm:cxn modelId="{E32C3F3C-1207-4DC9-8A6A-53342374795F}" type="presParOf" srcId="{C401B904-0FDB-4DCE-9518-E08E6C8A21CA}" destId="{77679A84-9B6A-4492-8423-2845154C89D1}" srcOrd="11" destOrd="0" presId="urn:microsoft.com/office/officeart/2005/8/layout/lProcess1"/>
    <dgm:cxn modelId="{EC16D3A4-5F3D-4078-BC42-B1CAE3039E9C}" type="presParOf" srcId="{C401B904-0FDB-4DCE-9518-E08E6C8A21CA}" destId="{B34A1988-9A24-4F31-ADC6-0DE09C818769}" srcOrd="12" destOrd="0" presId="urn:microsoft.com/office/officeart/2005/8/layout/l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D48412-C13E-43CC-A5D3-9FA10861D96E}">
      <dsp:nvSpPr>
        <dsp:cNvPr id="0" name=""/>
        <dsp:cNvSpPr/>
      </dsp:nvSpPr>
      <dsp:spPr>
        <a:xfrm>
          <a:off x="1288710" y="318564"/>
          <a:ext cx="248535" cy="91440"/>
        </a:xfrm>
        <a:custGeom>
          <a:avLst/>
          <a:gdLst/>
          <a:ahLst/>
          <a:cxnLst/>
          <a:rect l="0" t="0" r="0" b="0"/>
          <a:pathLst>
            <a:path>
              <a:moveTo>
                <a:pt x="0" y="45720"/>
              </a:moveTo>
              <a:lnTo>
                <a:pt x="248535"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1405999" y="362889"/>
        <a:ext cx="13956" cy="2791"/>
      </dsp:txXfrm>
    </dsp:sp>
    <dsp:sp modelId="{F956441F-EE16-40DE-9B6D-F91542882122}">
      <dsp:nvSpPr>
        <dsp:cNvPr id="0" name=""/>
        <dsp:cNvSpPr/>
      </dsp:nvSpPr>
      <dsp:spPr>
        <a:xfrm>
          <a:off x="76877" y="194"/>
          <a:ext cx="1213632" cy="728179"/>
        </a:xfrm>
        <a:prstGeom prst="rect">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GB" sz="900" kern="1200"/>
            <a:t>Preparer downloads statement from Barclaycard website</a:t>
          </a:r>
        </a:p>
      </dsp:txBody>
      <dsp:txXfrm>
        <a:off x="76877" y="194"/>
        <a:ext cx="1213632" cy="728179"/>
      </dsp:txXfrm>
    </dsp:sp>
    <dsp:sp modelId="{EA6061C0-049F-44CE-AD6F-6281EDF65645}">
      <dsp:nvSpPr>
        <dsp:cNvPr id="0" name=""/>
        <dsp:cNvSpPr/>
      </dsp:nvSpPr>
      <dsp:spPr>
        <a:xfrm>
          <a:off x="2781478" y="318564"/>
          <a:ext cx="248535" cy="91440"/>
        </a:xfrm>
        <a:custGeom>
          <a:avLst/>
          <a:gdLst/>
          <a:ahLst/>
          <a:cxnLst/>
          <a:rect l="0" t="0" r="0" b="0"/>
          <a:pathLst>
            <a:path>
              <a:moveTo>
                <a:pt x="0" y="45720"/>
              </a:moveTo>
              <a:lnTo>
                <a:pt x="248535"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898768" y="362889"/>
        <a:ext cx="13956" cy="2791"/>
      </dsp:txXfrm>
    </dsp:sp>
    <dsp:sp modelId="{64D63F68-671E-41A9-BA7E-E8CAAC8AB7B5}">
      <dsp:nvSpPr>
        <dsp:cNvPr id="0" name=""/>
        <dsp:cNvSpPr/>
      </dsp:nvSpPr>
      <dsp:spPr>
        <a:xfrm>
          <a:off x="1569646" y="194"/>
          <a:ext cx="1213632" cy="728179"/>
        </a:xfrm>
        <a:prstGeom prst="rect">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GB" sz="900" kern="1200"/>
            <a:t>The data is copied into the template</a:t>
          </a:r>
        </a:p>
      </dsp:txBody>
      <dsp:txXfrm>
        <a:off x="1569646" y="194"/>
        <a:ext cx="1213632" cy="728179"/>
      </dsp:txXfrm>
    </dsp:sp>
    <dsp:sp modelId="{88B8B540-DF57-428C-ADE1-AB045F59F0FF}">
      <dsp:nvSpPr>
        <dsp:cNvPr id="0" name=""/>
        <dsp:cNvSpPr/>
      </dsp:nvSpPr>
      <dsp:spPr>
        <a:xfrm>
          <a:off x="683694" y="726574"/>
          <a:ext cx="2985536" cy="248535"/>
        </a:xfrm>
        <a:custGeom>
          <a:avLst/>
          <a:gdLst/>
          <a:ahLst/>
          <a:cxnLst/>
          <a:rect l="0" t="0" r="0" b="0"/>
          <a:pathLst>
            <a:path>
              <a:moveTo>
                <a:pt x="2985536" y="0"/>
              </a:moveTo>
              <a:lnTo>
                <a:pt x="2985536" y="141367"/>
              </a:lnTo>
              <a:lnTo>
                <a:pt x="0" y="141367"/>
              </a:lnTo>
              <a:lnTo>
                <a:pt x="0" y="248535"/>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101498" y="849446"/>
        <a:ext cx="149927" cy="2791"/>
      </dsp:txXfrm>
    </dsp:sp>
    <dsp:sp modelId="{C363B9FE-C335-4271-9C9B-B61A8BBEEC37}">
      <dsp:nvSpPr>
        <dsp:cNvPr id="0" name=""/>
        <dsp:cNvSpPr/>
      </dsp:nvSpPr>
      <dsp:spPr>
        <a:xfrm>
          <a:off x="3062414" y="194"/>
          <a:ext cx="1213632" cy="728179"/>
        </a:xfrm>
        <a:prstGeom prst="rect">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GB" sz="900" kern="1200"/>
            <a:t>Additional Information is added e.g. reason for spend/coding</a:t>
          </a:r>
        </a:p>
      </dsp:txBody>
      <dsp:txXfrm>
        <a:off x="3062414" y="194"/>
        <a:ext cx="1213632" cy="728179"/>
      </dsp:txXfrm>
    </dsp:sp>
    <dsp:sp modelId="{00695D35-CA6A-4E53-809F-D8FFD80D6831}">
      <dsp:nvSpPr>
        <dsp:cNvPr id="0" name=""/>
        <dsp:cNvSpPr/>
      </dsp:nvSpPr>
      <dsp:spPr>
        <a:xfrm>
          <a:off x="1288710" y="1325880"/>
          <a:ext cx="248535" cy="91440"/>
        </a:xfrm>
        <a:custGeom>
          <a:avLst/>
          <a:gdLst/>
          <a:ahLst/>
          <a:cxnLst/>
          <a:rect l="0" t="0" r="0" b="0"/>
          <a:pathLst>
            <a:path>
              <a:moveTo>
                <a:pt x="0" y="45720"/>
              </a:moveTo>
              <a:lnTo>
                <a:pt x="248535"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1405999" y="1370204"/>
        <a:ext cx="13956" cy="2791"/>
      </dsp:txXfrm>
    </dsp:sp>
    <dsp:sp modelId="{F82D1D76-AF2E-476E-AA09-E7399B87AC94}">
      <dsp:nvSpPr>
        <dsp:cNvPr id="0" name=""/>
        <dsp:cNvSpPr/>
      </dsp:nvSpPr>
      <dsp:spPr>
        <a:xfrm>
          <a:off x="76877" y="1007510"/>
          <a:ext cx="1213632" cy="728179"/>
        </a:xfrm>
        <a:prstGeom prst="rect">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GB" sz="900" kern="1200"/>
            <a:t>Approver reviews and signs a hardcopy of the template. </a:t>
          </a:r>
        </a:p>
      </dsp:txBody>
      <dsp:txXfrm>
        <a:off x="76877" y="1007510"/>
        <a:ext cx="1213632" cy="728179"/>
      </dsp:txXfrm>
    </dsp:sp>
    <dsp:sp modelId="{967A1A94-62C1-47FC-9570-CC5A16427832}">
      <dsp:nvSpPr>
        <dsp:cNvPr id="0" name=""/>
        <dsp:cNvSpPr/>
      </dsp:nvSpPr>
      <dsp:spPr>
        <a:xfrm>
          <a:off x="683694" y="1733889"/>
          <a:ext cx="2109912" cy="248535"/>
        </a:xfrm>
        <a:custGeom>
          <a:avLst/>
          <a:gdLst/>
          <a:ahLst/>
          <a:cxnLst/>
          <a:rect l="0" t="0" r="0" b="0"/>
          <a:pathLst>
            <a:path>
              <a:moveTo>
                <a:pt x="2109912" y="0"/>
              </a:moveTo>
              <a:lnTo>
                <a:pt x="2109912" y="141367"/>
              </a:lnTo>
              <a:lnTo>
                <a:pt x="0" y="141367"/>
              </a:lnTo>
              <a:lnTo>
                <a:pt x="0" y="248535"/>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1685443" y="1856761"/>
        <a:ext cx="106414" cy="2791"/>
      </dsp:txXfrm>
    </dsp:sp>
    <dsp:sp modelId="{BF86E51A-4455-4C0E-AB40-C200AAFDB974}">
      <dsp:nvSpPr>
        <dsp:cNvPr id="0" name=""/>
        <dsp:cNvSpPr/>
      </dsp:nvSpPr>
      <dsp:spPr>
        <a:xfrm>
          <a:off x="1569646" y="1007510"/>
          <a:ext cx="2447921" cy="728179"/>
        </a:xfrm>
        <a:prstGeom prst="rect">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GB" sz="900" kern="1200"/>
            <a:t>AP is sent an email containing attachments of the statement, the receipts, the signed template and the excel version of the template.</a:t>
          </a:r>
        </a:p>
      </dsp:txBody>
      <dsp:txXfrm>
        <a:off x="1569646" y="1007510"/>
        <a:ext cx="2447921" cy="728179"/>
      </dsp:txXfrm>
    </dsp:sp>
    <dsp:sp modelId="{506E3765-097E-4E43-91E1-3379DAE61485}">
      <dsp:nvSpPr>
        <dsp:cNvPr id="0" name=""/>
        <dsp:cNvSpPr/>
      </dsp:nvSpPr>
      <dsp:spPr>
        <a:xfrm>
          <a:off x="1288710" y="2333195"/>
          <a:ext cx="248535" cy="91440"/>
        </a:xfrm>
        <a:custGeom>
          <a:avLst/>
          <a:gdLst/>
          <a:ahLst/>
          <a:cxnLst/>
          <a:rect l="0" t="0" r="0" b="0"/>
          <a:pathLst>
            <a:path>
              <a:moveTo>
                <a:pt x="0" y="45720"/>
              </a:moveTo>
              <a:lnTo>
                <a:pt x="248535"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1405999" y="2377519"/>
        <a:ext cx="13956" cy="2791"/>
      </dsp:txXfrm>
    </dsp:sp>
    <dsp:sp modelId="{891E4E25-AD06-4CAC-91B4-ABAF66D772FD}">
      <dsp:nvSpPr>
        <dsp:cNvPr id="0" name=""/>
        <dsp:cNvSpPr/>
      </dsp:nvSpPr>
      <dsp:spPr>
        <a:xfrm>
          <a:off x="76877" y="2014825"/>
          <a:ext cx="1213632" cy="72817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GB" sz="900" kern="1200"/>
            <a:t>AP: preliminary checks and upload template using More4Apps</a:t>
          </a:r>
        </a:p>
      </dsp:txBody>
      <dsp:txXfrm>
        <a:off x="76877" y="2014825"/>
        <a:ext cx="1213632" cy="728179"/>
      </dsp:txXfrm>
    </dsp:sp>
    <dsp:sp modelId="{51AD87F7-0087-462D-AAD8-294AFDA96348}">
      <dsp:nvSpPr>
        <dsp:cNvPr id="0" name=""/>
        <dsp:cNvSpPr/>
      </dsp:nvSpPr>
      <dsp:spPr>
        <a:xfrm>
          <a:off x="1569646" y="2014825"/>
          <a:ext cx="1213632" cy="72817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GB" sz="900" kern="1200"/>
            <a:t>Spot Checks on expenditure by Senior Payments Assistant: Reporting</a:t>
          </a:r>
        </a:p>
      </dsp:txBody>
      <dsp:txXfrm>
        <a:off x="1569646" y="2014825"/>
        <a:ext cx="1213632" cy="72817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5F3ACE-EB47-4B7D-988D-0E92474AD664}">
      <dsp:nvSpPr>
        <dsp:cNvPr id="0" name=""/>
        <dsp:cNvSpPr/>
      </dsp:nvSpPr>
      <dsp:spPr>
        <a:xfrm>
          <a:off x="2863039" y="475"/>
          <a:ext cx="2240873" cy="427997"/>
        </a:xfrm>
        <a:prstGeom prst="roundRect">
          <a:avLst>
            <a:gd name="adj" fmla="val 10000"/>
          </a:avLst>
        </a:prstGeom>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6350" cap="flat" cmpd="sng" algn="ctr">
          <a:noFill/>
          <a:prstDash val="solid"/>
          <a:miter lim="800000"/>
        </a:ln>
        <a:effectLst/>
      </dsp:spPr>
      <dsp:style>
        <a:lnRef idx="1">
          <a:schemeClr val="accent5"/>
        </a:lnRef>
        <a:fillRef idx="2">
          <a:schemeClr val="accent5"/>
        </a:fillRef>
        <a:effectRef idx="1">
          <a:schemeClr val="accent5"/>
        </a:effectRef>
        <a:fontRef idx="minor">
          <a:schemeClr val="dk1"/>
        </a:fontRef>
      </dsp:style>
      <dsp:txBody>
        <a:bodyPr spcFirstLastPara="0" vert="horz" wrap="square" lIns="26670" tIns="26670" rIns="26670" bIns="26670" numCol="1" spcCol="1270" anchor="ctr" anchorCtr="0">
          <a:noAutofit/>
        </a:bodyPr>
        <a:lstStyle/>
        <a:p>
          <a:pPr lvl="0" algn="ctr" defTabSz="933450">
            <a:lnSpc>
              <a:spcPct val="90000"/>
            </a:lnSpc>
            <a:spcBef>
              <a:spcPct val="0"/>
            </a:spcBef>
            <a:spcAft>
              <a:spcPct val="35000"/>
            </a:spcAft>
          </a:pPr>
          <a:r>
            <a:rPr lang="en-GB" sz="2100" kern="1200">
              <a:latin typeface="+mj-lt"/>
            </a:rPr>
            <a:t>Print &amp; Send Option</a:t>
          </a:r>
        </a:p>
      </dsp:txBody>
      <dsp:txXfrm>
        <a:off x="2875575" y="13011"/>
        <a:ext cx="2215801" cy="402925"/>
      </dsp:txXfrm>
    </dsp:sp>
    <dsp:sp modelId="{BEC0BEB1-E7C7-412B-B045-F74510BA84FB}">
      <dsp:nvSpPr>
        <dsp:cNvPr id="0" name=""/>
        <dsp:cNvSpPr/>
      </dsp:nvSpPr>
      <dsp:spPr>
        <a:xfrm rot="5400000">
          <a:off x="3946026" y="465922"/>
          <a:ext cx="74899" cy="74899"/>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BC72ABB-1AF5-4AFD-A7EB-7916131A8FDF}">
      <dsp:nvSpPr>
        <dsp:cNvPr id="0" name=""/>
        <dsp:cNvSpPr/>
      </dsp:nvSpPr>
      <dsp:spPr>
        <a:xfrm>
          <a:off x="2863039" y="578271"/>
          <a:ext cx="2240873" cy="427997"/>
        </a:xfrm>
        <a:prstGeom prst="roundRect">
          <a:avLst>
            <a:gd name="adj" fmla="val 10000"/>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en-GB" sz="1050" kern="1200"/>
            <a:t>Download and print the statement (no signatures required)</a:t>
          </a:r>
        </a:p>
      </dsp:txBody>
      <dsp:txXfrm>
        <a:off x="2875575" y="590807"/>
        <a:ext cx="2215801" cy="402925"/>
      </dsp:txXfrm>
    </dsp:sp>
    <dsp:sp modelId="{5F338496-AEAB-4E29-9FF8-83496056349A}">
      <dsp:nvSpPr>
        <dsp:cNvPr id="0" name=""/>
        <dsp:cNvSpPr/>
      </dsp:nvSpPr>
      <dsp:spPr>
        <a:xfrm rot="5400000">
          <a:off x="3946026" y="1043718"/>
          <a:ext cx="74899" cy="74899"/>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E19AD0B-E8AC-4503-8B2F-A394342F3153}">
      <dsp:nvSpPr>
        <dsp:cNvPr id="0" name=""/>
        <dsp:cNvSpPr/>
      </dsp:nvSpPr>
      <dsp:spPr>
        <a:xfrm>
          <a:off x="2871076" y="1156067"/>
          <a:ext cx="2224797" cy="427997"/>
        </a:xfrm>
        <a:prstGeom prst="roundRect">
          <a:avLst>
            <a:gd name="adj" fmla="val 10000"/>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en-GB" sz="1050" kern="1200"/>
            <a:t>Complete &amp; print Template &amp; approver signs</a:t>
          </a:r>
        </a:p>
      </dsp:txBody>
      <dsp:txXfrm>
        <a:off x="2883612" y="1168603"/>
        <a:ext cx="2199725" cy="402925"/>
      </dsp:txXfrm>
    </dsp:sp>
    <dsp:sp modelId="{F43AAF2E-38FE-48BD-832E-AC0D9CC5417F}">
      <dsp:nvSpPr>
        <dsp:cNvPr id="0" name=""/>
        <dsp:cNvSpPr/>
      </dsp:nvSpPr>
      <dsp:spPr>
        <a:xfrm rot="5400000">
          <a:off x="3946026" y="1621514"/>
          <a:ext cx="74899" cy="74899"/>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98661EB-576E-4545-94BE-6167787221A6}">
      <dsp:nvSpPr>
        <dsp:cNvPr id="0" name=""/>
        <dsp:cNvSpPr/>
      </dsp:nvSpPr>
      <dsp:spPr>
        <a:xfrm>
          <a:off x="2861549" y="1733863"/>
          <a:ext cx="2243852" cy="427997"/>
        </a:xfrm>
        <a:prstGeom prst="roundRect">
          <a:avLst>
            <a:gd name="adj" fmla="val 10000"/>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en-GB" sz="1050" kern="1200"/>
            <a:t>Attach original receipts</a:t>
          </a:r>
        </a:p>
      </dsp:txBody>
      <dsp:txXfrm>
        <a:off x="2874085" y="1746399"/>
        <a:ext cx="2218780" cy="402925"/>
      </dsp:txXfrm>
    </dsp:sp>
    <dsp:sp modelId="{96113EB1-12D6-4FEF-A8DC-58FB78D937E3}">
      <dsp:nvSpPr>
        <dsp:cNvPr id="0" name=""/>
        <dsp:cNvSpPr/>
      </dsp:nvSpPr>
      <dsp:spPr>
        <a:xfrm rot="5400000">
          <a:off x="3946026" y="2199310"/>
          <a:ext cx="74899" cy="74899"/>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C35E836-E414-4013-B434-4E551EC32DB3}">
      <dsp:nvSpPr>
        <dsp:cNvPr id="0" name=""/>
        <dsp:cNvSpPr/>
      </dsp:nvSpPr>
      <dsp:spPr>
        <a:xfrm>
          <a:off x="2863039" y="2311660"/>
          <a:ext cx="2240873" cy="427997"/>
        </a:xfrm>
        <a:prstGeom prst="roundRect">
          <a:avLst>
            <a:gd name="adj" fmla="val 10000"/>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en-GB" sz="1050" kern="1200"/>
            <a:t>Approver emails the excel Template to </a:t>
          </a:r>
          <a:r>
            <a:rPr lang="en-GB" sz="1050" b="1" kern="1200">
              <a:solidFill>
                <a:srgbClr val="0070C0"/>
              </a:solidFill>
            </a:rPr>
            <a:t>barclaycard@admin.ox.ac.uk</a:t>
          </a:r>
          <a:r>
            <a:rPr lang="en-GB" sz="1050" b="1" kern="1200">
              <a:solidFill>
                <a:srgbClr val="FF0000"/>
              </a:solidFill>
              <a:latin typeface="Times New Roman" panose="02020603050405020304" pitchFamily="18" charset="0"/>
              <a:cs typeface="Times New Roman" panose="02020603050405020304" pitchFamily="18" charset="0"/>
            </a:rPr>
            <a:t>¹ </a:t>
          </a:r>
          <a:endParaRPr lang="en-GB" sz="1050" kern="1200">
            <a:solidFill>
              <a:srgbClr val="FF0000"/>
            </a:solidFill>
          </a:endParaRPr>
        </a:p>
      </dsp:txBody>
      <dsp:txXfrm>
        <a:off x="2875575" y="2324196"/>
        <a:ext cx="2215801" cy="402925"/>
      </dsp:txXfrm>
    </dsp:sp>
    <dsp:sp modelId="{2E6C3769-9409-49F6-855D-C69ED0E9F130}">
      <dsp:nvSpPr>
        <dsp:cNvPr id="0" name=""/>
        <dsp:cNvSpPr/>
      </dsp:nvSpPr>
      <dsp:spPr>
        <a:xfrm rot="5400000">
          <a:off x="3946026" y="2777106"/>
          <a:ext cx="74899" cy="74899"/>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1071E57-C1B7-4ABE-B044-17E99A77697C}">
      <dsp:nvSpPr>
        <dsp:cNvPr id="0" name=""/>
        <dsp:cNvSpPr/>
      </dsp:nvSpPr>
      <dsp:spPr>
        <a:xfrm>
          <a:off x="2863039" y="2889456"/>
          <a:ext cx="2240873" cy="427997"/>
        </a:xfrm>
        <a:prstGeom prst="roundRect">
          <a:avLst>
            <a:gd name="adj" fmla="val 10000"/>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en-GB" sz="1050" kern="1200"/>
            <a:t>Send the hard copy of the template, statement and receipts to AP</a:t>
          </a:r>
          <a:r>
            <a:rPr lang="en-GB" sz="1050" b="1" kern="1200">
              <a:solidFill>
                <a:srgbClr val="FF0000"/>
              </a:solidFill>
              <a:latin typeface="Times New Roman" panose="02020603050405020304" pitchFamily="18" charset="0"/>
              <a:cs typeface="Times New Roman" panose="02020603050405020304" pitchFamily="18" charset="0"/>
            </a:rPr>
            <a:t>²</a:t>
          </a:r>
          <a:endParaRPr lang="en-GB" sz="1050" b="1" kern="1200">
            <a:solidFill>
              <a:srgbClr val="FF0000"/>
            </a:solidFill>
          </a:endParaRPr>
        </a:p>
      </dsp:txBody>
      <dsp:txXfrm>
        <a:off x="2875575" y="2901992"/>
        <a:ext cx="2215801" cy="402925"/>
      </dsp:txXfrm>
    </dsp:sp>
    <dsp:sp modelId="{2F6896CC-891A-49A3-A904-E5F250A52ADC}">
      <dsp:nvSpPr>
        <dsp:cNvPr id="0" name=""/>
        <dsp:cNvSpPr/>
      </dsp:nvSpPr>
      <dsp:spPr>
        <a:xfrm>
          <a:off x="380998" y="475"/>
          <a:ext cx="2240873" cy="427997"/>
        </a:xfrm>
        <a:prstGeom prst="roundRect">
          <a:avLst>
            <a:gd name="adj" fmla="val 10000"/>
          </a:avLst>
        </a:prstGeom>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no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26670" tIns="26670" rIns="26670" bIns="26670" numCol="1" spcCol="1270" anchor="ctr" anchorCtr="0">
          <a:noAutofit/>
        </a:bodyPr>
        <a:lstStyle/>
        <a:p>
          <a:pPr lvl="0" algn="ctr" defTabSz="933450">
            <a:lnSpc>
              <a:spcPct val="90000"/>
            </a:lnSpc>
            <a:spcBef>
              <a:spcPct val="0"/>
            </a:spcBef>
            <a:spcAft>
              <a:spcPct val="35000"/>
            </a:spcAft>
          </a:pPr>
          <a:r>
            <a:rPr lang="en-GB" sz="2100" kern="1200">
              <a:latin typeface="+mj-lt"/>
            </a:rPr>
            <a:t>Scan &amp; Send Option</a:t>
          </a:r>
        </a:p>
      </dsp:txBody>
      <dsp:txXfrm>
        <a:off x="393534" y="13011"/>
        <a:ext cx="2215801" cy="402925"/>
      </dsp:txXfrm>
    </dsp:sp>
    <dsp:sp modelId="{D9BDFC35-C665-4AF0-AF23-0426C754758C}">
      <dsp:nvSpPr>
        <dsp:cNvPr id="0" name=""/>
        <dsp:cNvSpPr/>
      </dsp:nvSpPr>
      <dsp:spPr>
        <a:xfrm rot="5400000">
          <a:off x="1463985" y="465922"/>
          <a:ext cx="74899" cy="74899"/>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D9A7E72-AB37-49B7-ADD6-3894FDD92868}">
      <dsp:nvSpPr>
        <dsp:cNvPr id="0" name=""/>
        <dsp:cNvSpPr/>
      </dsp:nvSpPr>
      <dsp:spPr>
        <a:xfrm>
          <a:off x="417609" y="578271"/>
          <a:ext cx="2167651" cy="427997"/>
        </a:xfrm>
        <a:prstGeom prst="roundRect">
          <a:avLst>
            <a:gd name="adj" fmla="val 10000"/>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en-GB" sz="1050" kern="1200"/>
            <a:t>Download the Statement &amp; save as a PDF (no signature required)</a:t>
          </a:r>
        </a:p>
      </dsp:txBody>
      <dsp:txXfrm>
        <a:off x="430145" y="590807"/>
        <a:ext cx="2142579" cy="402925"/>
      </dsp:txXfrm>
    </dsp:sp>
    <dsp:sp modelId="{1B311C24-EEE0-4502-82D3-241596055133}">
      <dsp:nvSpPr>
        <dsp:cNvPr id="0" name=""/>
        <dsp:cNvSpPr/>
      </dsp:nvSpPr>
      <dsp:spPr>
        <a:xfrm rot="5400000">
          <a:off x="1463985" y="1043718"/>
          <a:ext cx="74899" cy="74899"/>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5AB4294-DA52-4B04-9B06-73B59685F256}">
      <dsp:nvSpPr>
        <dsp:cNvPr id="0" name=""/>
        <dsp:cNvSpPr/>
      </dsp:nvSpPr>
      <dsp:spPr>
        <a:xfrm>
          <a:off x="417609" y="1156067"/>
          <a:ext cx="2167651" cy="427997"/>
        </a:xfrm>
        <a:prstGeom prst="roundRect">
          <a:avLst>
            <a:gd name="adj" fmla="val 10000"/>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en-GB" sz="1050" kern="1200"/>
            <a:t>Complete &amp; print Template &amp; approver signs</a:t>
          </a:r>
        </a:p>
      </dsp:txBody>
      <dsp:txXfrm>
        <a:off x="430145" y="1168603"/>
        <a:ext cx="2142579" cy="402925"/>
      </dsp:txXfrm>
    </dsp:sp>
    <dsp:sp modelId="{8A6027EF-26A6-4D2E-AC86-31DC6C4B9A49}">
      <dsp:nvSpPr>
        <dsp:cNvPr id="0" name=""/>
        <dsp:cNvSpPr/>
      </dsp:nvSpPr>
      <dsp:spPr>
        <a:xfrm rot="5400000">
          <a:off x="1463985" y="1621514"/>
          <a:ext cx="74899" cy="74899"/>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EE7793F-C35D-4FF9-9A89-6E2CDE6A543F}">
      <dsp:nvSpPr>
        <dsp:cNvPr id="0" name=""/>
        <dsp:cNvSpPr/>
      </dsp:nvSpPr>
      <dsp:spPr>
        <a:xfrm>
          <a:off x="427136" y="1733863"/>
          <a:ext cx="2148596" cy="427997"/>
        </a:xfrm>
        <a:prstGeom prst="roundRect">
          <a:avLst>
            <a:gd name="adj" fmla="val 10000"/>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en-GB" sz="1050" kern="1200"/>
            <a:t>Scan Receipts and Template as a PDF and attach to email</a:t>
          </a:r>
        </a:p>
      </dsp:txBody>
      <dsp:txXfrm>
        <a:off x="439672" y="1746399"/>
        <a:ext cx="2123524" cy="402925"/>
      </dsp:txXfrm>
    </dsp:sp>
    <dsp:sp modelId="{73D349AC-AD16-47D8-8CCE-09AB5093ABB9}">
      <dsp:nvSpPr>
        <dsp:cNvPr id="0" name=""/>
        <dsp:cNvSpPr/>
      </dsp:nvSpPr>
      <dsp:spPr>
        <a:xfrm rot="5400000">
          <a:off x="1463985" y="2199310"/>
          <a:ext cx="74899" cy="74899"/>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C316118-16A6-42B8-9411-2FA731309D4C}">
      <dsp:nvSpPr>
        <dsp:cNvPr id="0" name=""/>
        <dsp:cNvSpPr/>
      </dsp:nvSpPr>
      <dsp:spPr>
        <a:xfrm>
          <a:off x="417609" y="2311660"/>
          <a:ext cx="2167651" cy="427997"/>
        </a:xfrm>
        <a:prstGeom prst="roundRect">
          <a:avLst>
            <a:gd name="adj" fmla="val 10000"/>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en-GB" sz="1050" kern="1200"/>
            <a:t>Add the PDF statement to the email </a:t>
          </a:r>
        </a:p>
      </dsp:txBody>
      <dsp:txXfrm>
        <a:off x="430145" y="2324196"/>
        <a:ext cx="2142579" cy="402925"/>
      </dsp:txXfrm>
    </dsp:sp>
    <dsp:sp modelId="{D9416D11-8844-439A-9544-83E37958F3DF}">
      <dsp:nvSpPr>
        <dsp:cNvPr id="0" name=""/>
        <dsp:cNvSpPr/>
      </dsp:nvSpPr>
      <dsp:spPr>
        <a:xfrm rot="5400000">
          <a:off x="1463985" y="2777106"/>
          <a:ext cx="74899" cy="74899"/>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078067E-FE4B-44DC-95EF-CF4C47DCA08E}">
      <dsp:nvSpPr>
        <dsp:cNvPr id="0" name=""/>
        <dsp:cNvSpPr/>
      </dsp:nvSpPr>
      <dsp:spPr>
        <a:xfrm>
          <a:off x="417609" y="2889456"/>
          <a:ext cx="2167651" cy="427997"/>
        </a:xfrm>
        <a:prstGeom prst="roundRect">
          <a:avLst>
            <a:gd name="adj" fmla="val 10000"/>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en-GB" sz="1050" kern="1200"/>
            <a:t>Add the excel version of the completed template</a:t>
          </a:r>
        </a:p>
      </dsp:txBody>
      <dsp:txXfrm>
        <a:off x="430145" y="2901992"/>
        <a:ext cx="2142579" cy="402925"/>
      </dsp:txXfrm>
    </dsp:sp>
    <dsp:sp modelId="{77679A84-9B6A-4492-8423-2845154C89D1}">
      <dsp:nvSpPr>
        <dsp:cNvPr id="0" name=""/>
        <dsp:cNvSpPr/>
      </dsp:nvSpPr>
      <dsp:spPr>
        <a:xfrm rot="5400000">
          <a:off x="1463985" y="3354903"/>
          <a:ext cx="74899" cy="74899"/>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34A1988-9A24-4F31-ADC6-0DE09C818769}">
      <dsp:nvSpPr>
        <dsp:cNvPr id="0" name=""/>
        <dsp:cNvSpPr/>
      </dsp:nvSpPr>
      <dsp:spPr>
        <a:xfrm>
          <a:off x="380998" y="3467252"/>
          <a:ext cx="2240873" cy="427997"/>
        </a:xfrm>
        <a:prstGeom prst="roundRect">
          <a:avLst>
            <a:gd name="adj" fmla="val 10000"/>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en-GB" sz="1050" kern="1200"/>
            <a:t>Departmental finance staff emails all the above to </a:t>
          </a:r>
          <a:r>
            <a:rPr lang="en-GB" sz="1050" b="1" kern="1200">
              <a:solidFill>
                <a:srgbClr val="0070C0"/>
              </a:solidFill>
            </a:rPr>
            <a:t>barclaycard@admin.ox.ac.uk</a:t>
          </a:r>
          <a:r>
            <a:rPr lang="en-GB" sz="1050" b="1" kern="1200">
              <a:solidFill>
                <a:srgbClr val="FF0000"/>
              </a:solidFill>
              <a:latin typeface="Times New Roman" panose="02020603050405020304" pitchFamily="18" charset="0"/>
              <a:cs typeface="Times New Roman" panose="02020603050405020304" pitchFamily="18" charset="0"/>
            </a:rPr>
            <a:t>¹ </a:t>
          </a:r>
          <a:endParaRPr lang="en-GB" sz="1050" b="1" kern="1200">
            <a:solidFill>
              <a:srgbClr val="FF0000"/>
            </a:solidFill>
          </a:endParaRPr>
        </a:p>
      </dsp:txBody>
      <dsp:txXfrm>
        <a:off x="393534" y="3479788"/>
        <a:ext cx="2215801" cy="402925"/>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0DD43-62B8-4EC7-8225-EA9DDD6AE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1388</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Russell</dc:creator>
  <cp:keywords/>
  <dc:description/>
  <cp:lastModifiedBy>Alex Kent</cp:lastModifiedBy>
  <cp:revision>2</cp:revision>
  <cp:lastPrinted>2019-05-17T10:38:00Z</cp:lastPrinted>
  <dcterms:created xsi:type="dcterms:W3CDTF">2019-05-20T15:45:00Z</dcterms:created>
  <dcterms:modified xsi:type="dcterms:W3CDTF">2019-05-20T15:45:00Z</dcterms:modified>
  <cp:contentStatus/>
</cp:coreProperties>
</file>